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3F" w:rsidRPr="0000126F" w:rsidRDefault="0035593F" w:rsidP="00312F17">
      <w:pPr>
        <w:jc w:val="both"/>
        <w:rPr>
          <w:rFonts w:ascii="Arabic Typesetting" w:hAnsi="Arabic Typesetting" w:cs="Traditional Arabic"/>
          <w:b/>
          <w:bCs/>
          <w:sz w:val="36"/>
          <w:szCs w:val="36"/>
          <w:rtl/>
        </w:rPr>
      </w:pPr>
      <w:r w:rsidRPr="0000126F">
        <w:rPr>
          <w:rFonts w:ascii="Arabic Typesetting" w:hAnsi="Arabic Typesetting" w:cs="Traditional Arabic" w:hint="cs"/>
          <w:b/>
          <w:bCs/>
          <w:sz w:val="36"/>
          <w:szCs w:val="36"/>
          <w:rtl/>
        </w:rPr>
        <w:t xml:space="preserve">الفصل الخامس دراسة الآيات في تفسير القرآن بالقرآن من سورة التوبة </w:t>
      </w:r>
    </w:p>
    <w:p w:rsidR="00EF6067" w:rsidRPr="0000126F" w:rsidRDefault="00EF6067" w:rsidP="00312F17">
      <w:pPr>
        <w:jc w:val="both"/>
        <w:rPr>
          <w:rFonts w:cs="Traditional Arabic"/>
          <w:b/>
          <w:bCs/>
          <w:sz w:val="36"/>
          <w:szCs w:val="36"/>
          <w:rtl/>
        </w:rPr>
      </w:pPr>
      <w:r w:rsidRPr="0000126F">
        <w:rPr>
          <w:rFonts w:cs="Traditional Arabic" w:hint="cs"/>
          <w:b/>
          <w:bCs/>
          <w:sz w:val="36"/>
          <w:szCs w:val="36"/>
          <w:rtl/>
        </w:rPr>
        <w:t xml:space="preserve">المبحث </w:t>
      </w:r>
      <w:r w:rsidR="0078064C" w:rsidRPr="0000126F">
        <w:rPr>
          <w:rFonts w:cs="Traditional Arabic" w:hint="cs"/>
          <w:b/>
          <w:bCs/>
          <w:sz w:val="36"/>
          <w:szCs w:val="36"/>
          <w:rtl/>
        </w:rPr>
        <w:t xml:space="preserve">الأول </w:t>
      </w:r>
      <w:r w:rsidRPr="0000126F">
        <w:rPr>
          <w:rFonts w:cs="Traditional Arabic" w:hint="cs"/>
          <w:b/>
          <w:bCs/>
          <w:sz w:val="36"/>
          <w:szCs w:val="36"/>
          <w:rtl/>
        </w:rPr>
        <w:t>:</w:t>
      </w:r>
    </w:p>
    <w:p w:rsidR="00EF6067" w:rsidRPr="0000126F" w:rsidRDefault="00D059AF" w:rsidP="00312F17">
      <w:pPr>
        <w:jc w:val="both"/>
        <w:rPr>
          <w:rFonts w:cs="Traditional Arabic"/>
          <w:sz w:val="36"/>
          <w:szCs w:val="36"/>
          <w:rtl/>
        </w:rPr>
      </w:pPr>
      <w:r>
        <w:rPr>
          <w:rFonts w:cs="Traditional Arabic" w:hint="cs"/>
          <w:sz w:val="36"/>
          <w:szCs w:val="36"/>
          <w:rtl/>
        </w:rPr>
        <w:t>الآية</w:t>
      </w:r>
      <w:r w:rsidR="00BA2AEE">
        <w:rPr>
          <w:rFonts w:cs="Traditional Arabic" w:hint="cs"/>
          <w:sz w:val="36"/>
          <w:szCs w:val="36"/>
          <w:rtl/>
        </w:rPr>
        <w:t xml:space="preserve"> </w:t>
      </w:r>
      <w:r w:rsidR="00EF6067" w:rsidRPr="0000126F">
        <w:rPr>
          <w:rFonts w:cs="Traditional Arabic" w:hint="cs"/>
          <w:sz w:val="36"/>
          <w:szCs w:val="36"/>
          <w:rtl/>
        </w:rPr>
        <w:t>المفسَّرة قوله</w:t>
      </w:r>
      <w:r w:rsidR="00EF6067" w:rsidRPr="0000126F">
        <w:rPr>
          <w:rFonts w:cs="Traditional Arabic"/>
          <w:sz w:val="36"/>
          <w:szCs w:val="36"/>
          <w:rtl/>
        </w:rPr>
        <w:t xml:space="preserve"> </w:t>
      </w:r>
      <w:r w:rsidR="00EF6067" w:rsidRPr="0000126F">
        <w:rPr>
          <w:rFonts w:cs="Traditional Arabic" w:hint="cs"/>
          <w:sz w:val="36"/>
          <w:szCs w:val="36"/>
          <w:rtl/>
        </w:rPr>
        <w:t>تعالى</w:t>
      </w:r>
      <w:r w:rsidR="00273CA0" w:rsidRPr="0000126F">
        <w:rPr>
          <w:rFonts w:cs="Traditional Arabic" w:hint="cs"/>
          <w:sz w:val="36"/>
          <w:szCs w:val="36"/>
          <w:rtl/>
        </w:rPr>
        <w:t>:</w:t>
      </w:r>
      <w:r w:rsidR="00273CA0" w:rsidRPr="0000126F">
        <w:rPr>
          <w:rFonts w:ascii="QCF_BSML" w:eastAsiaTheme="minorHAnsi" w:hAnsi="QCF_BSML" w:cs="QCF_BSML"/>
          <w:color w:val="000000"/>
          <w:sz w:val="36"/>
          <w:szCs w:val="36"/>
          <w:rtl/>
        </w:rPr>
        <w:t xml:space="preserve"> ﭽ </w:t>
      </w:r>
      <w:r w:rsidR="00273CA0" w:rsidRPr="0000126F">
        <w:rPr>
          <w:rFonts w:ascii="QCF_P187" w:eastAsiaTheme="minorHAnsi" w:hAnsi="QCF_P187" w:cs="QCF_P187"/>
          <w:color w:val="000000"/>
          <w:sz w:val="36"/>
          <w:szCs w:val="36"/>
          <w:rtl/>
        </w:rPr>
        <w:t>ﭑ  ﭒ  ﭓ  ﭔ  ﭕ  ﭖ  ﭗ  ﭘ  ﭙ  ﭛ  ﭜ  ﭝ  ﭞ  ﭟ  ﭠ  ﭡ   ﭢ  ﭣ   ﭤ</w:t>
      </w:r>
      <w:r w:rsidR="00273CA0" w:rsidRPr="0000126F">
        <w:rPr>
          <w:rFonts w:ascii="QCF_P187" w:eastAsiaTheme="minorHAnsi" w:hAnsi="QCF_P187" w:cs="QCF_P187"/>
          <w:color w:val="0000A5"/>
          <w:sz w:val="36"/>
          <w:szCs w:val="36"/>
          <w:rtl/>
        </w:rPr>
        <w:t>ﭥ</w:t>
      </w:r>
      <w:r w:rsidR="00273CA0" w:rsidRPr="0000126F">
        <w:rPr>
          <w:rFonts w:ascii="QCF_P187" w:eastAsiaTheme="minorHAnsi" w:hAnsi="QCF_P187" w:cs="QCF_P187"/>
          <w:color w:val="000000"/>
          <w:sz w:val="36"/>
          <w:szCs w:val="36"/>
          <w:rtl/>
        </w:rPr>
        <w:t xml:space="preserve">  ﭦ  ﭧ  ﭨ  ﭩ</w:t>
      </w:r>
      <w:r w:rsidR="00273CA0" w:rsidRPr="0000126F">
        <w:rPr>
          <w:rFonts w:ascii="QCF_BSML" w:eastAsiaTheme="minorHAnsi" w:hAnsi="QCF_BSML" w:cs="QCF_BSML"/>
          <w:color w:val="000000"/>
          <w:sz w:val="36"/>
          <w:szCs w:val="36"/>
          <w:rtl/>
        </w:rPr>
        <w:t>ﭼ</w:t>
      </w:r>
      <w:r w:rsidR="0000126F" w:rsidRPr="0000126F">
        <w:rPr>
          <w:rFonts w:ascii="QCF_BSML" w:eastAsiaTheme="minorHAnsi" w:hAnsi="QCF_BSML" w:cs="Traditional Arabic" w:hint="cs"/>
          <w:color w:val="000000"/>
          <w:sz w:val="36"/>
          <w:szCs w:val="36"/>
          <w:vertAlign w:val="superscript"/>
          <w:rtl/>
        </w:rPr>
        <w:t>(</w:t>
      </w:r>
      <w:r w:rsidR="00273CA0" w:rsidRPr="0000126F">
        <w:rPr>
          <w:rStyle w:val="a4"/>
          <w:rFonts w:ascii="QCF_BSML" w:eastAsiaTheme="minorHAnsi" w:hAnsi="QCF_BSML" w:cs="Traditional Arabic"/>
          <w:color w:val="000000"/>
          <w:sz w:val="36"/>
          <w:szCs w:val="36"/>
          <w:rtl/>
        </w:rPr>
        <w:footnoteReference w:id="2"/>
      </w:r>
      <w:r w:rsidR="0000126F" w:rsidRPr="0000126F">
        <w:rPr>
          <w:rFonts w:ascii="Arial" w:eastAsiaTheme="minorHAnsi" w:hAnsi="Arial" w:cs="Traditional Arabic" w:hint="cs"/>
          <w:color w:val="000000"/>
          <w:sz w:val="36"/>
          <w:szCs w:val="36"/>
          <w:vertAlign w:val="superscript"/>
          <w:rtl/>
        </w:rPr>
        <w:t>)</w:t>
      </w:r>
      <w:r w:rsidR="00273CA0" w:rsidRPr="0000126F">
        <w:rPr>
          <w:rFonts w:ascii="Arial" w:eastAsiaTheme="minorHAnsi" w:hAnsi="Arial" w:cs="Traditional Arabic"/>
          <w:color w:val="000000"/>
          <w:sz w:val="36"/>
          <w:szCs w:val="36"/>
          <w:rtl/>
        </w:rPr>
        <w:t xml:space="preserve"> </w:t>
      </w:r>
    </w:p>
    <w:p w:rsidR="00EF6067" w:rsidRPr="0000126F" w:rsidRDefault="00EF6067" w:rsidP="00312F17">
      <w:pPr>
        <w:jc w:val="both"/>
        <w:rPr>
          <w:rFonts w:cs="Traditional Arabic"/>
          <w:sz w:val="36"/>
          <w:szCs w:val="36"/>
          <w:vertAlign w:val="superscript"/>
          <w:rtl/>
        </w:rPr>
      </w:pPr>
      <w:r w:rsidRPr="0000126F">
        <w:rPr>
          <w:rFonts w:cs="Traditional Arabic" w:hint="cs"/>
          <w:sz w:val="36"/>
          <w:szCs w:val="36"/>
          <w:rtl/>
        </w:rPr>
        <w:t xml:space="preserve"> </w:t>
      </w:r>
      <w:r w:rsidR="00D059AF">
        <w:rPr>
          <w:rFonts w:cs="Traditional Arabic" w:hint="cs"/>
          <w:sz w:val="36"/>
          <w:szCs w:val="36"/>
          <w:rtl/>
        </w:rPr>
        <w:t>الآية</w:t>
      </w:r>
      <w:r w:rsidR="00BA2AEE">
        <w:rPr>
          <w:rFonts w:cs="Traditional Arabic" w:hint="cs"/>
          <w:sz w:val="36"/>
          <w:szCs w:val="36"/>
          <w:rtl/>
        </w:rPr>
        <w:t xml:space="preserve"> </w:t>
      </w:r>
      <w:r w:rsidRPr="0000126F">
        <w:rPr>
          <w:rFonts w:cs="Traditional Arabic" w:hint="cs"/>
          <w:sz w:val="36"/>
          <w:szCs w:val="36"/>
          <w:rtl/>
        </w:rPr>
        <w:t>المفسِّرة قوله تعالى</w:t>
      </w:r>
      <w:r w:rsidR="00273CA0" w:rsidRPr="0000126F">
        <w:rPr>
          <w:rFonts w:cs="Traditional Arabic" w:hint="cs"/>
          <w:sz w:val="36"/>
          <w:szCs w:val="36"/>
          <w:rtl/>
        </w:rPr>
        <w:t xml:space="preserve">: </w:t>
      </w:r>
      <w:r w:rsidR="00273CA0" w:rsidRPr="0000126F">
        <w:rPr>
          <w:rFonts w:ascii="QCF_BSML" w:eastAsiaTheme="minorHAnsi" w:hAnsi="QCF_BSML" w:cs="QCF_BSML"/>
          <w:color w:val="000000"/>
          <w:sz w:val="36"/>
          <w:szCs w:val="36"/>
          <w:rtl/>
        </w:rPr>
        <w:t>ﭽ</w:t>
      </w:r>
      <w:r w:rsidR="00273CA0" w:rsidRPr="0000126F">
        <w:rPr>
          <w:rFonts w:ascii="QCF_P187" w:eastAsiaTheme="minorHAnsi" w:hAnsi="QCF_P187" w:cs="QCF_P187"/>
          <w:color w:val="000000"/>
          <w:sz w:val="36"/>
          <w:szCs w:val="36"/>
          <w:rtl/>
        </w:rPr>
        <w:t xml:space="preserve">  ﮝ  ﮞ   ﮟ  ﮠ     ﮡ</w:t>
      </w:r>
      <w:r w:rsidR="00273CA0" w:rsidRPr="0000126F">
        <w:rPr>
          <w:rFonts w:ascii="QCF_P187" w:eastAsiaTheme="minorHAnsi" w:hAnsi="QCF_P187" w:cs="QCF_P187"/>
          <w:color w:val="0000A5"/>
          <w:sz w:val="36"/>
          <w:szCs w:val="36"/>
          <w:rtl/>
        </w:rPr>
        <w:t>ﮢ</w:t>
      </w:r>
      <w:r w:rsidR="00273CA0" w:rsidRPr="0000126F">
        <w:rPr>
          <w:rFonts w:ascii="QCF_P187" w:eastAsiaTheme="minorHAnsi" w:hAnsi="QCF_P187" w:cs="QCF_P187"/>
          <w:color w:val="000000"/>
          <w:sz w:val="36"/>
          <w:szCs w:val="36"/>
          <w:rtl/>
        </w:rPr>
        <w:t xml:space="preserve">  ﮣ  ﮤ  ﮥ  ﮦ</w:t>
      </w:r>
      <w:r w:rsidR="00273CA0" w:rsidRPr="0000126F">
        <w:rPr>
          <w:rFonts w:ascii="QCF_BSML" w:eastAsiaTheme="minorHAnsi" w:hAnsi="QCF_BSML" w:cs="QCF_BSML"/>
          <w:color w:val="000000"/>
          <w:sz w:val="36"/>
          <w:szCs w:val="36"/>
          <w:rtl/>
        </w:rPr>
        <w:t>ﭼ</w:t>
      </w:r>
      <w:r w:rsidR="0000126F" w:rsidRPr="0000126F">
        <w:rPr>
          <w:rFonts w:ascii="Arial" w:eastAsiaTheme="minorHAnsi" w:hAnsi="Arial" w:cs="Traditional Arabic" w:hint="cs"/>
          <w:color w:val="000000"/>
          <w:sz w:val="36"/>
          <w:szCs w:val="36"/>
          <w:vertAlign w:val="superscript"/>
          <w:rtl/>
        </w:rPr>
        <w:t>(</w:t>
      </w:r>
      <w:r w:rsidR="00273CA0" w:rsidRPr="0000126F">
        <w:rPr>
          <w:rStyle w:val="a4"/>
          <w:rFonts w:cs="Traditional Arabic"/>
          <w:sz w:val="36"/>
          <w:szCs w:val="36"/>
          <w:rtl/>
        </w:rPr>
        <w:footnoteReference w:id="3"/>
      </w:r>
      <w:r w:rsidR="0000126F" w:rsidRPr="0000126F">
        <w:rPr>
          <w:rFonts w:ascii="Arial" w:eastAsiaTheme="minorHAnsi" w:hAnsi="Arial" w:cs="Traditional Arabic" w:hint="cs"/>
          <w:color w:val="000000"/>
          <w:sz w:val="36"/>
          <w:szCs w:val="36"/>
          <w:vertAlign w:val="superscript"/>
          <w:rtl/>
        </w:rPr>
        <w:t>)</w:t>
      </w:r>
    </w:p>
    <w:p w:rsidR="00EF6067" w:rsidRPr="0000126F" w:rsidRDefault="0000126F" w:rsidP="00312F17">
      <w:pPr>
        <w:jc w:val="both"/>
        <w:rPr>
          <w:rFonts w:cs="Traditional Arabic"/>
          <w:b/>
          <w:bCs/>
          <w:sz w:val="36"/>
          <w:szCs w:val="36"/>
          <w:rtl/>
        </w:rPr>
      </w:pPr>
      <w:r>
        <w:rPr>
          <w:rFonts w:cs="Traditional Arabic" w:hint="cs"/>
          <w:b/>
          <w:bCs/>
          <w:sz w:val="36"/>
          <w:szCs w:val="36"/>
          <w:rtl/>
        </w:rPr>
        <w:t xml:space="preserve"> </w:t>
      </w:r>
      <w:r w:rsidR="00EF6067" w:rsidRPr="0000126F">
        <w:rPr>
          <w:rFonts w:cs="Traditional Arabic" w:hint="cs"/>
          <w:b/>
          <w:bCs/>
          <w:sz w:val="36"/>
          <w:szCs w:val="36"/>
          <w:rtl/>
        </w:rPr>
        <w:t xml:space="preserve">الأقوال الواردة في ذلك : </w:t>
      </w:r>
    </w:p>
    <w:p w:rsidR="005A21A8" w:rsidRDefault="0000126F" w:rsidP="005A21A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EF6067" w:rsidRPr="0000126F">
        <w:rPr>
          <w:rFonts w:ascii="Arabic Typesetting" w:hAnsi="Arabic Typesetting" w:cs="Traditional Arabic"/>
          <w:sz w:val="36"/>
          <w:szCs w:val="36"/>
          <w:rtl/>
        </w:rPr>
        <w:t xml:space="preserve">قوله تعالى: </w:t>
      </w:r>
      <w:r w:rsidR="00214D06" w:rsidRPr="0000126F">
        <w:rPr>
          <w:rFonts w:ascii="QCF_BSML" w:eastAsiaTheme="minorHAnsi" w:hAnsi="QCF_BSML" w:cs="QCF_BSML"/>
          <w:color w:val="000000"/>
          <w:sz w:val="36"/>
          <w:szCs w:val="36"/>
          <w:rtl/>
        </w:rPr>
        <w:t xml:space="preserve">ﭽ </w:t>
      </w:r>
      <w:r w:rsidR="00214D06" w:rsidRPr="0000126F">
        <w:rPr>
          <w:rFonts w:ascii="QCF_P187" w:eastAsiaTheme="minorHAnsi" w:hAnsi="QCF_P187" w:cs="QCF_P187"/>
          <w:color w:val="000000"/>
          <w:sz w:val="36"/>
          <w:szCs w:val="36"/>
          <w:rtl/>
        </w:rPr>
        <w:t>ﭑ  ﭒ  ﭓ  ﭔ  ﭕ  ﭖ  ﭗ</w:t>
      </w:r>
      <w:r w:rsidR="00214D06" w:rsidRPr="0000126F">
        <w:rPr>
          <w:rFonts w:ascii="QCF_BSML" w:eastAsiaTheme="minorHAnsi" w:hAnsi="QCF_BSML" w:cs="QCF_BSML"/>
          <w:color w:val="000000"/>
          <w:sz w:val="36"/>
          <w:szCs w:val="36"/>
          <w:rtl/>
        </w:rPr>
        <w:t>ﭼ</w:t>
      </w:r>
      <w:r w:rsidRPr="0000126F">
        <w:rPr>
          <w:rFonts w:ascii="QCF_BSML" w:eastAsiaTheme="minorHAnsi" w:hAnsi="QCF_BSML" w:cs="Traditional Arabic" w:hint="cs"/>
          <w:color w:val="000000"/>
          <w:sz w:val="36"/>
          <w:szCs w:val="36"/>
          <w:vertAlign w:val="superscript"/>
          <w:rtl/>
        </w:rPr>
        <w:t>(</w:t>
      </w:r>
      <w:r w:rsidR="00214D06" w:rsidRPr="0000126F">
        <w:rPr>
          <w:rStyle w:val="a4"/>
          <w:rFonts w:ascii="QCF_BSML" w:eastAsiaTheme="minorHAnsi" w:hAnsi="QCF_BSML" w:cs="Traditional Arabic"/>
          <w:color w:val="000000"/>
          <w:sz w:val="36"/>
          <w:szCs w:val="36"/>
          <w:rtl/>
        </w:rPr>
        <w:footnoteReference w:id="4"/>
      </w:r>
      <w:r w:rsidRPr="0000126F">
        <w:rPr>
          <w:rFonts w:ascii="Arial" w:eastAsiaTheme="minorHAnsi" w:hAnsi="Arial" w:cs="Traditional Arabic" w:hint="cs"/>
          <w:color w:val="000000"/>
          <w:sz w:val="36"/>
          <w:szCs w:val="36"/>
          <w:vertAlign w:val="superscript"/>
          <w:rtl/>
        </w:rPr>
        <w:t>)</w:t>
      </w:r>
      <w:r w:rsidR="00214D06" w:rsidRPr="0000126F">
        <w:rPr>
          <w:rFonts w:ascii="Arial" w:eastAsiaTheme="minorHAnsi" w:hAnsi="Arial" w:cs="Traditional Arabic"/>
          <w:color w:val="000000"/>
          <w:sz w:val="36"/>
          <w:szCs w:val="36"/>
          <w:vertAlign w:val="superscript"/>
          <w:rtl/>
        </w:rPr>
        <w:t xml:space="preserve"> </w:t>
      </w:r>
      <w:r w:rsidR="00EF6067" w:rsidRPr="0000126F">
        <w:rPr>
          <w:rFonts w:ascii="Arabic Typesetting" w:hAnsi="Arabic Typesetting" w:cs="Traditional Arabic"/>
          <w:sz w:val="36"/>
          <w:szCs w:val="36"/>
          <w:rtl/>
        </w:rPr>
        <w:t>إلى قوله تعالى:</w:t>
      </w:r>
      <w:r w:rsidR="00214D06" w:rsidRPr="0000126F">
        <w:rPr>
          <w:rFonts w:ascii="QCF_BSML" w:eastAsiaTheme="minorHAnsi" w:hAnsi="QCF_BSML" w:cs="QCF_BSML"/>
          <w:color w:val="000000"/>
          <w:sz w:val="36"/>
          <w:szCs w:val="36"/>
          <w:rtl/>
        </w:rPr>
        <w:t>ﭽ</w:t>
      </w:r>
      <w:r w:rsidR="00214D06" w:rsidRPr="0000126F">
        <w:rPr>
          <w:rFonts w:ascii="QCF_P187" w:eastAsiaTheme="minorHAnsi" w:hAnsi="QCF_P187" w:cs="QCF_P187"/>
          <w:color w:val="000000"/>
          <w:sz w:val="36"/>
          <w:szCs w:val="36"/>
          <w:rtl/>
        </w:rPr>
        <w:t xml:space="preserve">  ﭞ  ﭟ  </w:t>
      </w:r>
      <w:r w:rsidR="00214D06" w:rsidRPr="0000126F">
        <w:rPr>
          <w:rFonts w:ascii="QCF_BSML" w:eastAsiaTheme="minorHAnsi" w:hAnsi="QCF_BSML" w:cs="QCF_BSML"/>
          <w:color w:val="000000"/>
          <w:sz w:val="36"/>
          <w:szCs w:val="36"/>
          <w:rtl/>
        </w:rPr>
        <w:t>ﭼ</w:t>
      </w:r>
      <w:r w:rsidRPr="0000126F">
        <w:rPr>
          <w:rFonts w:ascii="QCF_BSML" w:eastAsiaTheme="minorHAnsi" w:hAnsi="QCF_BSML" w:cs="Traditional Arabic" w:hint="cs"/>
          <w:color w:val="000000"/>
          <w:sz w:val="36"/>
          <w:szCs w:val="36"/>
          <w:vertAlign w:val="superscript"/>
          <w:rtl/>
        </w:rPr>
        <w:t>(</w:t>
      </w:r>
      <w:r w:rsidR="00214D06" w:rsidRPr="0000126F">
        <w:rPr>
          <w:rStyle w:val="a4"/>
          <w:rFonts w:ascii="QCF_BSML" w:eastAsiaTheme="minorHAnsi" w:hAnsi="QCF_BSML" w:cs="Traditional Arabic"/>
          <w:color w:val="000000"/>
          <w:sz w:val="36"/>
          <w:szCs w:val="36"/>
          <w:rtl/>
        </w:rPr>
        <w:footnoteReference w:id="5"/>
      </w:r>
      <w:r w:rsidRPr="0000126F">
        <w:rPr>
          <w:rFonts w:ascii="Arial" w:eastAsiaTheme="minorHAnsi" w:hAnsi="Arial" w:cs="Traditional Arabic" w:hint="cs"/>
          <w:color w:val="000000"/>
          <w:sz w:val="36"/>
          <w:szCs w:val="36"/>
          <w:vertAlign w:val="superscript"/>
          <w:rtl/>
        </w:rPr>
        <w:t>)</w:t>
      </w:r>
      <w:r w:rsidR="00214D06" w:rsidRPr="0000126F">
        <w:rPr>
          <w:rFonts w:ascii="Arial" w:eastAsiaTheme="minorHAnsi" w:hAnsi="Arial" w:cs="Traditional Arabic"/>
          <w:color w:val="000000"/>
          <w:sz w:val="36"/>
          <w:szCs w:val="36"/>
          <w:rtl/>
        </w:rPr>
        <w:t xml:space="preserve"> </w:t>
      </w:r>
      <w:r w:rsidR="00EF6067" w:rsidRPr="0000126F">
        <w:rPr>
          <w:rFonts w:ascii="Arabic Typesetting" w:hAnsi="Arabic Typesetting" w:cs="Traditional Arabic"/>
          <w:sz w:val="36"/>
          <w:szCs w:val="36"/>
          <w:rtl/>
        </w:rPr>
        <w:t xml:space="preserve">ظاهر هذه </w:t>
      </w:r>
      <w:r w:rsidR="00D059AF">
        <w:rPr>
          <w:rFonts w:ascii="Arabic Typesetting" w:hAnsi="Arabic Typesetting" w:cs="Traditional Arabic"/>
          <w:sz w:val="36"/>
          <w:szCs w:val="36"/>
          <w:rtl/>
        </w:rPr>
        <w:t>الآية</w:t>
      </w:r>
      <w:r w:rsidR="00BA2AEE">
        <w:rPr>
          <w:rFonts w:ascii="Arabic Typesetting" w:hAnsi="Arabic Typesetting" w:cs="Traditional Arabic" w:hint="cs"/>
          <w:sz w:val="36"/>
          <w:szCs w:val="36"/>
          <w:rtl/>
        </w:rPr>
        <w:t xml:space="preserve"> </w:t>
      </w:r>
      <w:r w:rsidR="00EF6067" w:rsidRPr="0000126F">
        <w:rPr>
          <w:rFonts w:ascii="Arabic Typesetting" w:hAnsi="Arabic Typesetting" w:cs="Traditional Arabic"/>
          <w:sz w:val="36"/>
          <w:szCs w:val="36"/>
          <w:rtl/>
        </w:rPr>
        <w:t>الكريمة ا</w:t>
      </w:r>
      <w:r w:rsidR="00D059AF">
        <w:rPr>
          <w:rFonts w:ascii="Arabic Typesetting" w:hAnsi="Arabic Typesetting" w:cs="Traditional Arabic"/>
          <w:sz w:val="36"/>
          <w:szCs w:val="36"/>
          <w:rtl/>
        </w:rPr>
        <w:t>لعموم في جميع الكفار المعاهدين</w:t>
      </w:r>
      <w:r w:rsidR="00D059AF">
        <w:rPr>
          <w:rFonts w:ascii="Arabic Typesetting" w:hAnsi="Arabic Typesetting" w:cs="Traditional Arabic" w:hint="cs"/>
          <w:sz w:val="36"/>
          <w:szCs w:val="36"/>
          <w:rtl/>
        </w:rPr>
        <w:t xml:space="preserve"> </w:t>
      </w:r>
      <w:r w:rsidR="00EF6067" w:rsidRPr="0000126F">
        <w:rPr>
          <w:rFonts w:ascii="Arabic Typesetting" w:hAnsi="Arabic Typesetting" w:cs="Traditional Arabic"/>
          <w:sz w:val="36"/>
          <w:szCs w:val="36"/>
          <w:rtl/>
        </w:rPr>
        <w:t>وأنه بعد انقضاء أشهر الإمهال الأربعة المذكورة في قوله:</w:t>
      </w:r>
      <w:r w:rsidR="00214D06" w:rsidRPr="0000126F">
        <w:rPr>
          <w:rFonts w:ascii="QCF_BSML" w:eastAsiaTheme="minorHAnsi" w:hAnsi="QCF_BSML" w:cs="QCF_BSML"/>
          <w:color w:val="000000"/>
          <w:sz w:val="36"/>
          <w:szCs w:val="36"/>
          <w:rtl/>
        </w:rPr>
        <w:t xml:space="preserve"> ﭽ </w:t>
      </w:r>
      <w:r w:rsidR="00214D06" w:rsidRPr="0000126F">
        <w:rPr>
          <w:rFonts w:ascii="QCF_P187" w:eastAsiaTheme="minorHAnsi" w:hAnsi="QCF_P187" w:cs="QCF_P187"/>
          <w:color w:val="000000"/>
          <w:sz w:val="36"/>
          <w:szCs w:val="36"/>
          <w:rtl/>
        </w:rPr>
        <w:t xml:space="preserve">ﭜ  ﭝ  ﭞ  ﭟ  </w:t>
      </w:r>
      <w:r w:rsidR="00214D06" w:rsidRPr="0000126F">
        <w:rPr>
          <w:rFonts w:ascii="QCF_BSML" w:eastAsiaTheme="minorHAnsi" w:hAnsi="QCF_BSML" w:cs="QCF_BSML"/>
          <w:color w:val="000000"/>
          <w:sz w:val="36"/>
          <w:szCs w:val="36"/>
          <w:rtl/>
        </w:rPr>
        <w:t>ﭼ</w:t>
      </w:r>
      <w:r w:rsidRPr="0000126F">
        <w:rPr>
          <w:rFonts w:ascii="QCF_BSML" w:eastAsiaTheme="minorHAnsi" w:hAnsi="QCF_BSML" w:cs="Traditional Arabic" w:hint="cs"/>
          <w:color w:val="000000"/>
          <w:sz w:val="36"/>
          <w:szCs w:val="36"/>
          <w:vertAlign w:val="superscript"/>
          <w:rtl/>
        </w:rPr>
        <w:t>(</w:t>
      </w:r>
      <w:r w:rsidR="00214D06" w:rsidRPr="0000126F">
        <w:rPr>
          <w:rStyle w:val="a4"/>
          <w:rFonts w:ascii="QCF_BSML" w:eastAsiaTheme="minorHAnsi" w:hAnsi="QCF_BSML" w:cs="Traditional Arabic"/>
          <w:color w:val="000000"/>
          <w:sz w:val="36"/>
          <w:szCs w:val="36"/>
          <w:rtl/>
        </w:rPr>
        <w:footnoteReference w:id="6"/>
      </w:r>
      <w:r w:rsidRPr="0000126F">
        <w:rPr>
          <w:rFonts w:ascii="Arial" w:eastAsiaTheme="minorHAnsi" w:hAnsi="Arial" w:cs="Traditional Arabic" w:hint="cs"/>
          <w:color w:val="000000"/>
          <w:sz w:val="36"/>
          <w:szCs w:val="36"/>
          <w:vertAlign w:val="superscript"/>
          <w:rtl/>
        </w:rPr>
        <w:t>)</w:t>
      </w:r>
      <w:r w:rsidR="00214D06" w:rsidRPr="0000126F">
        <w:rPr>
          <w:rFonts w:ascii="Arial" w:eastAsiaTheme="minorHAnsi" w:hAnsi="Arial" w:cs="Traditional Arabic"/>
          <w:color w:val="000000"/>
          <w:sz w:val="36"/>
          <w:szCs w:val="36"/>
          <w:rtl/>
        </w:rPr>
        <w:t xml:space="preserve"> </w:t>
      </w:r>
      <w:r w:rsidR="00EF6067" w:rsidRPr="0000126F">
        <w:rPr>
          <w:rFonts w:ascii="Arabic Typesetting" w:hAnsi="Arabic Typesetting" w:cs="Traditional Arabic"/>
          <w:sz w:val="36"/>
          <w:szCs w:val="36"/>
          <w:rtl/>
        </w:rPr>
        <w:t>لا عهد لكافر</w:t>
      </w:r>
      <w:r>
        <w:rPr>
          <w:rFonts w:ascii="Arabic Typesetting" w:hAnsi="Arabic Typesetting" w:cs="Traditional Arabic" w:hint="cs"/>
          <w:sz w:val="36"/>
          <w:szCs w:val="36"/>
          <w:rtl/>
        </w:rPr>
        <w:t xml:space="preserve"> </w:t>
      </w:r>
      <w:r w:rsidR="00EF6067" w:rsidRPr="0000126F">
        <w:rPr>
          <w:rFonts w:ascii="Arabic Typesetting" w:hAnsi="Arabic Typesetting" w:cs="Traditional Arabic"/>
          <w:sz w:val="36"/>
          <w:szCs w:val="36"/>
          <w:rtl/>
        </w:rPr>
        <w:t xml:space="preserve">وفي هذا اختلاف كثير بين العلماء والذي يبينه القرآن ويشهد له من تلك الأقوال هو أن محل ذلك إنما هو في أصحاب العهود المطلقة غير </w:t>
      </w:r>
      <w:r w:rsidR="00BA2AEE">
        <w:rPr>
          <w:rFonts w:ascii="Arabic Typesetting" w:hAnsi="Arabic Typesetting" w:cs="Traditional Arabic"/>
          <w:sz w:val="36"/>
          <w:szCs w:val="36"/>
          <w:rtl/>
        </w:rPr>
        <w:t>الم</w:t>
      </w:r>
      <w:r w:rsidR="00BA2AEE">
        <w:rPr>
          <w:rFonts w:ascii="Arabic Typesetting" w:hAnsi="Arabic Typesetting" w:cs="Traditional Arabic" w:hint="cs"/>
          <w:sz w:val="36"/>
          <w:szCs w:val="36"/>
          <w:rtl/>
        </w:rPr>
        <w:t>ؤ</w:t>
      </w:r>
      <w:r w:rsidR="00EF6067" w:rsidRPr="0000126F">
        <w:rPr>
          <w:rFonts w:ascii="Arabic Typesetting" w:hAnsi="Arabic Typesetting" w:cs="Traditional Arabic"/>
          <w:sz w:val="36"/>
          <w:szCs w:val="36"/>
          <w:rtl/>
        </w:rPr>
        <w:t>قتة بوقت معين أو من كانت مدة عهده الموقت أقل من أربعة أشهر فتكمل له أ</w:t>
      </w:r>
      <w:r w:rsidR="00BA2AEE">
        <w:rPr>
          <w:rFonts w:ascii="Arabic Typesetting" w:hAnsi="Arabic Typesetting" w:cs="Traditional Arabic"/>
          <w:sz w:val="36"/>
          <w:szCs w:val="36"/>
          <w:rtl/>
        </w:rPr>
        <w:t>ربعة أشهر أما أصحاب العهود الم</w:t>
      </w:r>
      <w:r w:rsidR="00BA2AEE">
        <w:rPr>
          <w:rFonts w:ascii="Arabic Typesetting" w:hAnsi="Arabic Typesetting" w:cs="Traditional Arabic" w:hint="cs"/>
          <w:sz w:val="36"/>
          <w:szCs w:val="36"/>
          <w:rtl/>
        </w:rPr>
        <w:t>ؤ</w:t>
      </w:r>
      <w:r w:rsidR="00EF6067" w:rsidRPr="0000126F">
        <w:rPr>
          <w:rFonts w:ascii="Arabic Typesetting" w:hAnsi="Arabic Typesetting" w:cs="Traditional Arabic"/>
          <w:sz w:val="36"/>
          <w:szCs w:val="36"/>
          <w:rtl/>
        </w:rPr>
        <w:t>قتة الباقي من مدتها أكثر من أربعة أ</w:t>
      </w:r>
      <w:r w:rsidR="00D059AF">
        <w:rPr>
          <w:rFonts w:ascii="Arabic Typesetting" w:hAnsi="Arabic Typesetting" w:cs="Traditional Arabic"/>
          <w:sz w:val="36"/>
          <w:szCs w:val="36"/>
          <w:rtl/>
        </w:rPr>
        <w:t>شهر فإنه يجب لهم إتمام مدتهم ودليله المبين له من القرآن</w:t>
      </w:r>
      <w:r w:rsidR="00EF6067" w:rsidRPr="0000126F">
        <w:rPr>
          <w:rFonts w:ascii="Arabic Typesetting" w:hAnsi="Arabic Typesetting" w:cs="Traditional Arabic"/>
          <w:sz w:val="36"/>
          <w:szCs w:val="36"/>
          <w:rtl/>
        </w:rPr>
        <w:t xml:space="preserve"> هو قوله تعالى:</w:t>
      </w:r>
      <w:r w:rsidR="004557BE" w:rsidRPr="0000126F">
        <w:rPr>
          <w:rFonts w:ascii="Arabic Typesetting" w:hAnsi="Arabic Typesetting" w:cs="Traditional Arabic" w:hint="cs"/>
          <w:sz w:val="36"/>
          <w:szCs w:val="36"/>
          <w:rtl/>
        </w:rPr>
        <w:t xml:space="preserve"> </w:t>
      </w:r>
      <w:r w:rsidR="004557BE" w:rsidRPr="0000126F">
        <w:rPr>
          <w:rFonts w:ascii="QCF_BSML" w:eastAsiaTheme="minorHAnsi" w:hAnsi="QCF_BSML" w:cs="QCF_BSML"/>
          <w:color w:val="000000"/>
          <w:sz w:val="36"/>
          <w:szCs w:val="36"/>
          <w:rtl/>
        </w:rPr>
        <w:t xml:space="preserve">ﭽ </w:t>
      </w:r>
      <w:r w:rsidR="00312F17">
        <w:rPr>
          <w:rFonts w:ascii="QCF_P187" w:eastAsiaTheme="minorHAnsi" w:hAnsi="QCF_P187" w:cs="QCF_P187"/>
          <w:color w:val="000000"/>
          <w:sz w:val="36"/>
          <w:szCs w:val="36"/>
          <w:rtl/>
        </w:rPr>
        <w:t>ﮐ ﮑﮒﮓ</w:t>
      </w:r>
      <w:r w:rsidR="004557BE" w:rsidRPr="0000126F">
        <w:rPr>
          <w:rFonts w:ascii="QCF_P187" w:eastAsiaTheme="minorHAnsi" w:hAnsi="QCF_P187" w:cs="QCF_P187"/>
          <w:color w:val="000000"/>
          <w:sz w:val="36"/>
          <w:szCs w:val="36"/>
          <w:rtl/>
        </w:rPr>
        <w:t>ﮔ  ﮕ  ﮖ  ﮗ    ﮘ  ﮙ  ﮚ  ﮛ  ﮜ  ﮝ  ﮞ   ﮟ  ﮠ     ﮡ</w:t>
      </w:r>
      <w:r w:rsidR="004557BE" w:rsidRPr="0000126F">
        <w:rPr>
          <w:rFonts w:ascii="QCF_P187" w:eastAsiaTheme="minorHAnsi" w:hAnsi="QCF_P187" w:cs="QCF_P187"/>
          <w:color w:val="0000A5"/>
          <w:sz w:val="36"/>
          <w:szCs w:val="36"/>
          <w:rtl/>
        </w:rPr>
        <w:t>ﮢ</w:t>
      </w:r>
      <w:r w:rsidR="004557BE" w:rsidRPr="0000126F">
        <w:rPr>
          <w:rFonts w:ascii="QCF_P187" w:eastAsiaTheme="minorHAnsi" w:hAnsi="QCF_P187" w:cs="QCF_P187"/>
          <w:color w:val="000000"/>
          <w:sz w:val="36"/>
          <w:szCs w:val="36"/>
          <w:rtl/>
        </w:rPr>
        <w:t xml:space="preserve">  ﮣ  ﮤ  ﮥ  ﮦ  </w:t>
      </w:r>
      <w:r w:rsidR="004557BE" w:rsidRPr="0000126F">
        <w:rPr>
          <w:rFonts w:ascii="QCF_BSML" w:eastAsiaTheme="minorHAnsi" w:hAnsi="QCF_BSML" w:cs="QCF_BSML"/>
          <w:color w:val="000000"/>
          <w:sz w:val="36"/>
          <w:szCs w:val="36"/>
          <w:rtl/>
        </w:rPr>
        <w:t>ﭼ</w:t>
      </w:r>
      <w:r w:rsidRPr="0000126F">
        <w:rPr>
          <w:rFonts w:ascii="QCF_BSML" w:eastAsiaTheme="minorHAnsi" w:hAnsi="QCF_BSML" w:cs="Traditional Arabic" w:hint="cs"/>
          <w:color w:val="000000"/>
          <w:sz w:val="36"/>
          <w:szCs w:val="36"/>
          <w:vertAlign w:val="superscript"/>
          <w:rtl/>
        </w:rPr>
        <w:t>(</w:t>
      </w:r>
      <w:r w:rsidR="004557BE" w:rsidRPr="0000126F">
        <w:rPr>
          <w:rStyle w:val="a4"/>
          <w:rFonts w:ascii="QCF_BSML" w:eastAsiaTheme="minorHAnsi" w:hAnsi="QCF_BSML" w:cs="Traditional Arabic"/>
          <w:color w:val="000000"/>
          <w:sz w:val="36"/>
          <w:szCs w:val="36"/>
          <w:rtl/>
        </w:rPr>
        <w:footnoteReference w:id="7"/>
      </w:r>
      <w:r w:rsidRPr="0000126F">
        <w:rPr>
          <w:rFonts w:ascii="Arial" w:eastAsiaTheme="minorHAnsi" w:hAnsi="Arial" w:cs="Traditional Arabic" w:hint="cs"/>
          <w:color w:val="000000"/>
          <w:sz w:val="36"/>
          <w:szCs w:val="36"/>
          <w:vertAlign w:val="superscript"/>
          <w:rtl/>
        </w:rPr>
        <w:t>)</w:t>
      </w:r>
      <w:r w:rsidR="004557BE" w:rsidRPr="0000126F">
        <w:rPr>
          <w:rFonts w:ascii="Arial" w:eastAsiaTheme="minorHAnsi" w:hAnsi="Arial" w:cs="Arial"/>
          <w:color w:val="000000"/>
          <w:sz w:val="36"/>
          <w:szCs w:val="36"/>
          <w:rtl/>
        </w:rPr>
        <w:t xml:space="preserve"> </w:t>
      </w:r>
      <w:r w:rsidR="00EF6067" w:rsidRPr="0000126F">
        <w:rPr>
          <w:rFonts w:ascii="Arabic Typesetting" w:hAnsi="Arabic Typesetting" w:cs="Traditional Arabic"/>
          <w:sz w:val="36"/>
          <w:szCs w:val="36"/>
          <w:rtl/>
        </w:rPr>
        <w:t>وهو اختيار ابن جرير</w:t>
      </w:r>
      <w:r w:rsidR="00312F17" w:rsidRPr="00312F17">
        <w:rPr>
          <w:rFonts w:ascii="Arabic Typesetting" w:hAnsi="Arabic Typesetting" w:cs="Traditional Arabic" w:hint="cs"/>
          <w:sz w:val="36"/>
          <w:szCs w:val="36"/>
          <w:vertAlign w:val="superscript"/>
          <w:rtl/>
        </w:rPr>
        <w:t>(</w:t>
      </w:r>
      <w:r w:rsidR="000623C6" w:rsidRPr="00312F17">
        <w:rPr>
          <w:rStyle w:val="a4"/>
          <w:rFonts w:ascii="Arabic Typesetting" w:hAnsi="Arabic Typesetting" w:cs="Traditional Arabic"/>
          <w:sz w:val="36"/>
          <w:szCs w:val="36"/>
          <w:rtl/>
        </w:rPr>
        <w:footnoteReference w:id="8"/>
      </w:r>
      <w:r w:rsidR="00312F17" w:rsidRPr="00312F17">
        <w:rPr>
          <w:rFonts w:ascii="Arabic Typesetting" w:hAnsi="Arabic Typesetting" w:cs="Traditional Arabic" w:hint="cs"/>
          <w:sz w:val="36"/>
          <w:szCs w:val="36"/>
          <w:vertAlign w:val="superscript"/>
          <w:rtl/>
        </w:rPr>
        <w:t>)</w:t>
      </w:r>
      <w:r w:rsidR="00EF6067" w:rsidRPr="0000126F">
        <w:rPr>
          <w:rFonts w:ascii="Arabic Typesetting" w:hAnsi="Arabic Typesetting" w:cs="Traditional Arabic"/>
          <w:sz w:val="36"/>
          <w:szCs w:val="36"/>
          <w:rtl/>
        </w:rPr>
        <w:t xml:space="preserve"> </w:t>
      </w:r>
    </w:p>
    <w:p w:rsidR="00EF6067" w:rsidRPr="005A21A8" w:rsidRDefault="00EF6067" w:rsidP="005A21A8">
      <w:pPr>
        <w:jc w:val="both"/>
        <w:rPr>
          <w:rFonts w:cs="Traditional Arabic"/>
          <w:sz w:val="36"/>
          <w:szCs w:val="36"/>
          <w:rtl/>
        </w:rPr>
      </w:pPr>
      <w:r w:rsidRPr="0000126F">
        <w:rPr>
          <w:rFonts w:ascii="Arabic Typesetting" w:hAnsi="Arabic Typesetting" w:cs="Traditional Arabic"/>
          <w:sz w:val="36"/>
          <w:szCs w:val="36"/>
          <w:rtl/>
        </w:rPr>
        <w:lastRenderedPageBreak/>
        <w:t>وروي عن الكلبي</w:t>
      </w:r>
      <w:r w:rsidR="00312F17" w:rsidRPr="00312F17">
        <w:rPr>
          <w:rFonts w:ascii="Arabic Typesetting" w:hAnsi="Arabic Typesetting" w:cs="Traditional Arabic" w:hint="cs"/>
          <w:sz w:val="36"/>
          <w:szCs w:val="36"/>
          <w:vertAlign w:val="superscript"/>
          <w:rtl/>
        </w:rPr>
        <w:t>(</w:t>
      </w:r>
      <w:r w:rsidR="000623C6" w:rsidRPr="00312F17">
        <w:rPr>
          <w:rStyle w:val="a4"/>
          <w:rFonts w:ascii="Arabic Typesetting" w:hAnsi="Arabic Typesetting" w:cs="Traditional Arabic"/>
          <w:sz w:val="36"/>
          <w:szCs w:val="36"/>
          <w:rtl/>
        </w:rPr>
        <w:footnoteReference w:id="9"/>
      </w:r>
      <w:r w:rsidR="00312F17" w:rsidRPr="00312F17">
        <w:rPr>
          <w:rFonts w:ascii="Arabic Typesetting" w:hAnsi="Arabic Typesetting" w:cs="Traditional Arabic" w:hint="cs"/>
          <w:sz w:val="36"/>
          <w:szCs w:val="36"/>
          <w:vertAlign w:val="superscript"/>
          <w:rtl/>
        </w:rPr>
        <w:t>)</w:t>
      </w:r>
      <w:r w:rsidR="00C50F69">
        <w:rPr>
          <w:rFonts w:ascii="Arabic Typesetting" w:hAnsi="Arabic Typesetting" w:cs="Traditional Arabic"/>
          <w:sz w:val="36"/>
          <w:szCs w:val="36"/>
          <w:rtl/>
        </w:rPr>
        <w:t xml:space="preserve"> ومحمد بن كعب القرظي وغير واحد</w:t>
      </w:r>
      <w:r w:rsidRPr="0000126F">
        <w:rPr>
          <w:rFonts w:ascii="Arabic Typesetting" w:hAnsi="Arabic Typesetting" w:cs="Traditional Arabic"/>
          <w:sz w:val="36"/>
          <w:szCs w:val="36"/>
          <w:rtl/>
        </w:rPr>
        <w:t xml:space="preserve"> </w:t>
      </w:r>
      <w:r w:rsidRPr="0000126F">
        <w:rPr>
          <w:rFonts w:ascii="Arabic Typesetting" w:hAnsi="Arabic Typesetting" w:cs="Traditional Arabic" w:hint="cs"/>
          <w:sz w:val="36"/>
          <w:szCs w:val="36"/>
          <w:rtl/>
        </w:rPr>
        <w:t>و</w:t>
      </w:r>
      <w:r w:rsidRPr="0000126F">
        <w:rPr>
          <w:rFonts w:ascii="Arabic Typesetting" w:hAnsi="Arabic Typesetting" w:cs="Traditional Arabic"/>
          <w:sz w:val="36"/>
          <w:szCs w:val="36"/>
          <w:rtl/>
        </w:rPr>
        <w:t>قاله ابن كثير</w:t>
      </w:r>
      <w:r w:rsidR="00312F17" w:rsidRPr="00312F17">
        <w:rPr>
          <w:rFonts w:ascii="Arabic Typesetting" w:hAnsi="Arabic Typesetting" w:cs="Traditional Arabic" w:hint="cs"/>
          <w:sz w:val="36"/>
          <w:szCs w:val="36"/>
          <w:vertAlign w:val="superscript"/>
          <w:rtl/>
        </w:rPr>
        <w:t>(</w:t>
      </w:r>
      <w:r w:rsidR="000623C6" w:rsidRPr="00312F17">
        <w:rPr>
          <w:rStyle w:val="a4"/>
          <w:rFonts w:ascii="Arabic Typesetting" w:hAnsi="Arabic Typesetting" w:cs="Traditional Arabic"/>
          <w:sz w:val="36"/>
          <w:szCs w:val="36"/>
          <w:rtl/>
        </w:rPr>
        <w:footnoteReference w:id="10"/>
      </w:r>
      <w:r w:rsidR="00312F17" w:rsidRPr="00312F17">
        <w:rPr>
          <w:rFonts w:ascii="Arabic Typesetting" w:hAnsi="Arabic Typesetting" w:cs="Traditional Arabic" w:hint="cs"/>
          <w:sz w:val="36"/>
          <w:szCs w:val="36"/>
          <w:vertAlign w:val="superscript"/>
          <w:rtl/>
        </w:rPr>
        <w:t>)</w:t>
      </w:r>
      <w:r w:rsidRPr="0000126F">
        <w:rPr>
          <w:rFonts w:ascii="Arabic Typesetting" w:hAnsi="Arabic Typesetting" w:cs="Traditional Arabic"/>
          <w:sz w:val="36"/>
          <w:szCs w:val="36"/>
          <w:rtl/>
        </w:rPr>
        <w:t xml:space="preserve"> </w:t>
      </w:r>
      <w:r w:rsidRPr="0000126F">
        <w:rPr>
          <w:rFonts w:ascii="Arabic Typesetting" w:hAnsi="Arabic Typesetting" w:cs="Traditional Arabic" w:hint="cs"/>
          <w:sz w:val="36"/>
          <w:szCs w:val="36"/>
          <w:rtl/>
        </w:rPr>
        <w:t xml:space="preserve">واختاره الشنقيطي </w:t>
      </w:r>
      <w:r w:rsidR="00312F17" w:rsidRPr="00312F17">
        <w:rPr>
          <w:rFonts w:ascii="Arabic Typesetting" w:hAnsi="Arabic Typesetting" w:cs="Traditional Arabic" w:hint="cs"/>
          <w:sz w:val="36"/>
          <w:szCs w:val="36"/>
          <w:vertAlign w:val="superscript"/>
          <w:rtl/>
        </w:rPr>
        <w:t>(</w:t>
      </w:r>
      <w:r w:rsidRPr="00312F17">
        <w:rPr>
          <w:rStyle w:val="a4"/>
          <w:rFonts w:ascii="Arabic Typesetting" w:hAnsi="Arabic Typesetting" w:cs="Traditional Arabic"/>
          <w:sz w:val="36"/>
          <w:szCs w:val="36"/>
          <w:rtl/>
        </w:rPr>
        <w:footnoteReference w:id="11"/>
      </w:r>
      <w:r w:rsidR="00312F17" w:rsidRPr="00312F17">
        <w:rPr>
          <w:rFonts w:ascii="Arabic Typesetting" w:hAnsi="Arabic Typesetting" w:cs="Traditional Arabic" w:hint="cs"/>
          <w:sz w:val="36"/>
          <w:szCs w:val="36"/>
          <w:vertAlign w:val="superscript"/>
          <w:rtl/>
        </w:rPr>
        <w:t>)</w:t>
      </w:r>
      <w:r w:rsidR="00C50F69">
        <w:rPr>
          <w:rFonts w:ascii="Arabic Typesetting" w:hAnsi="Arabic Typesetting" w:cs="Traditional Arabic" w:hint="cs"/>
          <w:sz w:val="36"/>
          <w:szCs w:val="36"/>
          <w:rtl/>
        </w:rPr>
        <w:t xml:space="preserve"> </w:t>
      </w:r>
      <w:r w:rsidRPr="0000126F">
        <w:rPr>
          <w:rFonts w:ascii="Arabic Typesetting" w:hAnsi="Arabic Typesetting" w:cs="Traditional Arabic"/>
          <w:sz w:val="36"/>
          <w:szCs w:val="36"/>
          <w:rtl/>
        </w:rPr>
        <w:t>ويؤيده حديث علي رضي الله عنه أن النَّبي صلى الله عليه وسلم بعثه حين أنزلت "براءة" بأربع</w:t>
      </w:r>
      <w:r w:rsidR="00C50F69">
        <w:rPr>
          <w:rFonts w:ascii="Arabic Typesetting" w:hAnsi="Arabic Typesetting" w:cs="Traditional Arabic" w:hint="cs"/>
          <w:sz w:val="36"/>
          <w:szCs w:val="36"/>
          <w:rtl/>
        </w:rPr>
        <w:t xml:space="preserve"> </w:t>
      </w:r>
      <w:r w:rsidRPr="0000126F">
        <w:rPr>
          <w:rFonts w:ascii="Arabic Typesetting" w:hAnsi="Arabic Typesetting" w:cs="Traditional Arabic"/>
          <w:sz w:val="36"/>
          <w:szCs w:val="36"/>
          <w:rtl/>
        </w:rPr>
        <w:t>:</w:t>
      </w:r>
      <w:r w:rsidR="00C50F69">
        <w:rPr>
          <w:rFonts w:ascii="Arabic Typesetting" w:hAnsi="Arabic Typesetting" w:cs="Traditional Arabic" w:hint="cs"/>
          <w:sz w:val="36"/>
          <w:szCs w:val="36"/>
          <w:rtl/>
        </w:rPr>
        <w:t xml:space="preserve"> </w:t>
      </w:r>
      <w:r w:rsidRPr="0000126F">
        <w:rPr>
          <w:rFonts w:ascii="Arabic Typesetting" w:hAnsi="Arabic Typesetting" w:cs="Traditional Arabic"/>
          <w:sz w:val="36"/>
          <w:szCs w:val="36"/>
          <w:rtl/>
        </w:rPr>
        <w:t>ألا يطوف بالبيت عريان.ولا يقرب المسجد الحرام مشرك بعد عامهم هذا.ومن كان بينه وبين رسول الله صلى الله عليه وسلم عهد فهو إلى مدته</w:t>
      </w:r>
      <w:r w:rsidR="00312F17" w:rsidRPr="00312F17">
        <w:rPr>
          <w:rFonts w:ascii="Arabic Typesetting" w:hAnsi="Arabic Typesetting" w:cs="Traditional Arabic" w:hint="cs"/>
          <w:sz w:val="36"/>
          <w:szCs w:val="36"/>
          <w:vertAlign w:val="superscript"/>
          <w:rtl/>
        </w:rPr>
        <w:t>(</w:t>
      </w:r>
      <w:r w:rsidRPr="00312F17">
        <w:rPr>
          <w:rStyle w:val="a4"/>
          <w:rFonts w:ascii="Arabic Typesetting" w:hAnsi="Arabic Typesetting" w:cs="Traditional Arabic"/>
          <w:sz w:val="36"/>
          <w:szCs w:val="36"/>
          <w:rtl/>
        </w:rPr>
        <w:footnoteReference w:id="12"/>
      </w:r>
      <w:r w:rsidR="00312F17" w:rsidRPr="00312F17">
        <w:rPr>
          <w:rFonts w:ascii="Arabic Typesetting" w:hAnsi="Arabic Typesetting" w:cs="Traditional Arabic" w:hint="cs"/>
          <w:sz w:val="36"/>
          <w:szCs w:val="36"/>
          <w:vertAlign w:val="superscript"/>
          <w:rtl/>
        </w:rPr>
        <w:t>)</w:t>
      </w:r>
      <w:r w:rsidRPr="0000126F">
        <w:rPr>
          <w:rFonts w:ascii="Arabic Typesetting" w:hAnsi="Arabic Typesetting" w:cs="Traditional Arabic"/>
          <w:sz w:val="36"/>
          <w:szCs w:val="36"/>
          <w:rtl/>
        </w:rPr>
        <w:t>.</w:t>
      </w:r>
    </w:p>
    <w:p w:rsidR="000623C6" w:rsidRPr="0000126F" w:rsidRDefault="000623C6" w:rsidP="00312F17">
      <w:pPr>
        <w:jc w:val="both"/>
        <w:rPr>
          <w:rFonts w:ascii="Arabic Typesetting" w:hAnsi="Arabic Typesetting" w:cs="Traditional Arabic"/>
          <w:b/>
          <w:bCs/>
          <w:sz w:val="36"/>
          <w:szCs w:val="36"/>
          <w:rtl/>
        </w:rPr>
      </w:pPr>
      <w:r w:rsidRPr="0000126F">
        <w:rPr>
          <w:rFonts w:ascii="Arabic Typesetting" w:hAnsi="Arabic Typesetting" w:cs="Traditional Arabic" w:hint="cs"/>
          <w:b/>
          <w:bCs/>
          <w:sz w:val="36"/>
          <w:szCs w:val="36"/>
          <w:rtl/>
        </w:rPr>
        <w:t>الدراسة :</w:t>
      </w:r>
    </w:p>
    <w:p w:rsidR="000623C6" w:rsidRPr="0000126F" w:rsidRDefault="00312F17" w:rsidP="00B7766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623C6" w:rsidRPr="0000126F">
        <w:rPr>
          <w:rFonts w:ascii="Arabic Typesetting" w:hAnsi="Arabic Typesetting" w:cs="Traditional Arabic" w:hint="cs"/>
          <w:sz w:val="36"/>
          <w:szCs w:val="36"/>
          <w:rtl/>
        </w:rPr>
        <w:t>الذي يترجح عندي هو</w:t>
      </w:r>
      <w:r w:rsidR="00BA2AEE">
        <w:rPr>
          <w:rFonts w:ascii="Arabic Typesetting" w:hAnsi="Arabic Typesetting" w:cs="Traditional Arabic"/>
          <w:sz w:val="36"/>
          <w:szCs w:val="36"/>
          <w:rtl/>
        </w:rPr>
        <w:t xml:space="preserve"> </w:t>
      </w:r>
      <w:r w:rsidR="00B77667">
        <w:rPr>
          <w:rFonts w:ascii="Arabic Typesetting" w:hAnsi="Arabic Typesetting" w:cs="Traditional Arabic" w:hint="cs"/>
          <w:sz w:val="36"/>
          <w:szCs w:val="36"/>
          <w:rtl/>
        </w:rPr>
        <w:t xml:space="preserve">أن </w:t>
      </w:r>
      <w:r w:rsidR="00BA2AEE">
        <w:rPr>
          <w:rFonts w:ascii="Arabic Typesetting" w:hAnsi="Arabic Typesetting" w:cs="Traditional Arabic"/>
          <w:sz w:val="36"/>
          <w:szCs w:val="36"/>
          <w:rtl/>
        </w:rPr>
        <w:t>أصحاب العهود الم</w:t>
      </w:r>
      <w:r w:rsidR="00BA2AEE">
        <w:rPr>
          <w:rFonts w:ascii="Arabic Typesetting" w:hAnsi="Arabic Typesetting" w:cs="Traditional Arabic" w:hint="cs"/>
          <w:sz w:val="36"/>
          <w:szCs w:val="36"/>
          <w:rtl/>
        </w:rPr>
        <w:t>ؤ</w:t>
      </w:r>
      <w:r w:rsidR="000623C6" w:rsidRPr="0000126F">
        <w:rPr>
          <w:rFonts w:ascii="Arabic Typesetting" w:hAnsi="Arabic Typesetting" w:cs="Traditional Arabic"/>
          <w:sz w:val="36"/>
          <w:szCs w:val="36"/>
          <w:rtl/>
        </w:rPr>
        <w:t>قتة الباقي من مدتها أكثر من أربعة أشهر فإنه يجب لهم إتمام مدت</w:t>
      </w:r>
      <w:r w:rsidR="00C50F69">
        <w:rPr>
          <w:rFonts w:ascii="Arabic Typesetting" w:hAnsi="Arabic Typesetting" w:cs="Traditional Arabic"/>
          <w:sz w:val="36"/>
          <w:szCs w:val="36"/>
          <w:rtl/>
        </w:rPr>
        <w:t>هم ودليله المبين له من القرآن</w:t>
      </w:r>
      <w:r w:rsidR="00C50F69">
        <w:rPr>
          <w:rFonts w:ascii="Arabic Typesetting" w:hAnsi="Arabic Typesetting" w:cs="Traditional Arabic" w:hint="cs"/>
          <w:sz w:val="36"/>
          <w:szCs w:val="36"/>
          <w:rtl/>
        </w:rPr>
        <w:t xml:space="preserve"> </w:t>
      </w:r>
      <w:r w:rsidR="000623C6" w:rsidRPr="0000126F">
        <w:rPr>
          <w:rFonts w:ascii="Arabic Typesetting" w:hAnsi="Arabic Typesetting" w:cs="Traditional Arabic"/>
          <w:sz w:val="36"/>
          <w:szCs w:val="36"/>
          <w:rtl/>
        </w:rPr>
        <w:t>هو قوله تعالى:</w:t>
      </w:r>
      <w:r w:rsidR="004557BE" w:rsidRPr="0000126F">
        <w:rPr>
          <w:rFonts w:ascii="QCF_BSML" w:eastAsiaTheme="minorHAnsi" w:hAnsi="QCF_BSML" w:cs="QCF_BSML"/>
          <w:color w:val="000000"/>
          <w:sz w:val="36"/>
          <w:szCs w:val="36"/>
          <w:rtl/>
        </w:rPr>
        <w:t xml:space="preserve">ﭽ </w:t>
      </w:r>
      <w:r w:rsidR="004557BE" w:rsidRPr="0000126F">
        <w:rPr>
          <w:rFonts w:ascii="QCF_P187" w:eastAsiaTheme="minorHAnsi" w:hAnsi="QCF_P187" w:cs="QCF_P187"/>
          <w:color w:val="000000"/>
          <w:sz w:val="36"/>
          <w:szCs w:val="36"/>
          <w:rtl/>
        </w:rPr>
        <w:t>ﮐ  ﮑ  ﮒ  ﮓ  ﮔ  ﮕ  ﮖ  ﮗ    ﮘ  ﮙ  ﮚ  ﮛ  ﮜ  ﮝ  ﮞ   ﮟ  ﮠ     ﮡ</w:t>
      </w:r>
      <w:r w:rsidR="004557BE" w:rsidRPr="0000126F">
        <w:rPr>
          <w:rFonts w:ascii="QCF_P187" w:eastAsiaTheme="minorHAnsi" w:hAnsi="QCF_P187" w:cs="QCF_P187"/>
          <w:color w:val="0000A5"/>
          <w:sz w:val="36"/>
          <w:szCs w:val="36"/>
          <w:rtl/>
        </w:rPr>
        <w:t>ﮢ</w:t>
      </w:r>
      <w:r w:rsidR="004557BE" w:rsidRPr="0000126F">
        <w:rPr>
          <w:rFonts w:ascii="QCF_P187" w:eastAsiaTheme="minorHAnsi" w:hAnsi="QCF_P187" w:cs="QCF_P187"/>
          <w:color w:val="000000"/>
          <w:sz w:val="36"/>
          <w:szCs w:val="36"/>
          <w:rtl/>
        </w:rPr>
        <w:t xml:space="preserve">  ﮣ  ﮤ  ﮥ  ﮦ  </w:t>
      </w:r>
      <w:r w:rsidR="004557BE" w:rsidRPr="0000126F">
        <w:rPr>
          <w:rFonts w:ascii="QCF_BSML" w:eastAsiaTheme="minorHAnsi" w:hAnsi="QCF_BSML" w:cs="QCF_BSML"/>
          <w:color w:val="000000"/>
          <w:sz w:val="36"/>
          <w:szCs w:val="36"/>
          <w:rtl/>
        </w:rPr>
        <w:t>ﭼ</w:t>
      </w:r>
      <w:r w:rsidRPr="00312F17">
        <w:rPr>
          <w:rFonts w:ascii="QCF_BSML" w:eastAsiaTheme="minorHAnsi" w:hAnsi="QCF_BSML" w:cs="Traditional Arabic" w:hint="cs"/>
          <w:color w:val="000000"/>
          <w:sz w:val="36"/>
          <w:szCs w:val="36"/>
          <w:vertAlign w:val="superscript"/>
          <w:rtl/>
        </w:rPr>
        <w:t>(</w:t>
      </w:r>
      <w:r w:rsidR="004557BE" w:rsidRPr="00312F17">
        <w:rPr>
          <w:rStyle w:val="a4"/>
          <w:rFonts w:ascii="QCF_BSML" w:eastAsiaTheme="minorHAnsi" w:hAnsi="QCF_BSML" w:cs="Traditional Arabic"/>
          <w:color w:val="000000"/>
          <w:sz w:val="36"/>
          <w:szCs w:val="36"/>
          <w:rtl/>
        </w:rPr>
        <w:footnoteReference w:id="13"/>
      </w:r>
      <w:r w:rsidRPr="00312F17">
        <w:rPr>
          <w:rFonts w:ascii="QCF_BSML" w:eastAsiaTheme="minorHAnsi" w:hAnsi="QCF_BSML" w:cs="Traditional Arabic" w:hint="cs"/>
          <w:color w:val="000000"/>
          <w:sz w:val="36"/>
          <w:szCs w:val="36"/>
          <w:vertAlign w:val="superscript"/>
          <w:rtl/>
        </w:rPr>
        <w:t>)</w:t>
      </w:r>
      <w:r w:rsidR="004557BE" w:rsidRPr="0000126F">
        <w:rPr>
          <w:rFonts w:ascii="Arial" w:eastAsiaTheme="minorHAnsi" w:hAnsi="Arial" w:cs="Arial"/>
          <w:color w:val="000000"/>
          <w:sz w:val="36"/>
          <w:szCs w:val="36"/>
          <w:rtl/>
        </w:rPr>
        <w:t xml:space="preserve"> </w:t>
      </w:r>
      <w:r w:rsidR="000623C6" w:rsidRPr="0000126F">
        <w:rPr>
          <w:rFonts w:ascii="Arabic Typesetting" w:hAnsi="Arabic Typesetting" w:cs="Traditional Arabic" w:hint="cs"/>
          <w:sz w:val="36"/>
          <w:szCs w:val="36"/>
          <w:rtl/>
        </w:rPr>
        <w:t xml:space="preserve">ويدل له من السنة أيضاً حديث علي رضي الله عنه المخرج في الصحيحين </w:t>
      </w:r>
      <w:r w:rsidR="0078064C" w:rsidRPr="0000126F">
        <w:rPr>
          <w:rFonts w:ascii="Arabic Typesetting" w:hAnsi="Arabic Typesetting" w:cs="Traditional Arabic" w:hint="cs"/>
          <w:sz w:val="36"/>
          <w:szCs w:val="36"/>
          <w:rtl/>
        </w:rPr>
        <w:t xml:space="preserve">كما سبق ذكره وجاء فيه </w:t>
      </w:r>
      <w:r w:rsidR="0078064C" w:rsidRPr="0000126F">
        <w:rPr>
          <w:rFonts w:ascii="Arabic Typesetting" w:hAnsi="Arabic Typesetting" w:cs="Traditional Arabic"/>
          <w:sz w:val="36"/>
          <w:szCs w:val="36"/>
          <w:rtl/>
        </w:rPr>
        <w:t>.ومن كان بينه وبين رسول الله صلى الله عليه وسلم عهد فهو إلى مدته</w:t>
      </w:r>
      <w:r w:rsidR="00C50F69">
        <w:rPr>
          <w:rFonts w:ascii="Arabic Typesetting" w:hAnsi="Arabic Typesetting" w:cs="Traditional Arabic" w:hint="cs"/>
          <w:sz w:val="36"/>
          <w:szCs w:val="36"/>
          <w:vertAlign w:val="superscript"/>
          <w:rtl/>
        </w:rPr>
        <w:t xml:space="preserve"> </w:t>
      </w:r>
      <w:r w:rsidRPr="00312F17">
        <w:rPr>
          <w:rFonts w:ascii="Arabic Typesetting" w:hAnsi="Arabic Typesetting" w:cs="Traditional Arabic" w:hint="cs"/>
          <w:sz w:val="36"/>
          <w:szCs w:val="36"/>
          <w:vertAlign w:val="superscript"/>
          <w:rtl/>
        </w:rPr>
        <w:t>(</w:t>
      </w:r>
      <w:r w:rsidR="0078064C" w:rsidRPr="00312F17">
        <w:rPr>
          <w:rStyle w:val="a4"/>
          <w:rFonts w:ascii="Arabic Typesetting" w:hAnsi="Arabic Typesetting" w:cs="Traditional Arabic"/>
          <w:sz w:val="36"/>
          <w:szCs w:val="36"/>
          <w:rtl/>
        </w:rPr>
        <w:footnoteReference w:id="14"/>
      </w:r>
      <w:r w:rsidRPr="00312F17">
        <w:rPr>
          <w:rFonts w:ascii="Arabic Typesetting" w:hAnsi="Arabic Typesetting" w:cs="Traditional Arabic" w:hint="cs"/>
          <w:sz w:val="36"/>
          <w:szCs w:val="36"/>
          <w:vertAlign w:val="superscript"/>
          <w:rtl/>
        </w:rPr>
        <w:t>)</w:t>
      </w:r>
      <w:r w:rsidR="00C50F69">
        <w:rPr>
          <w:rFonts w:ascii="Arabic Typesetting" w:hAnsi="Arabic Typesetting" w:cs="Traditional Arabic" w:hint="cs"/>
          <w:sz w:val="36"/>
          <w:szCs w:val="36"/>
          <w:vertAlign w:val="superscript"/>
          <w:rtl/>
        </w:rPr>
        <w:t xml:space="preserve"> </w:t>
      </w:r>
      <w:r w:rsidR="0078064C" w:rsidRPr="0000126F">
        <w:rPr>
          <w:rFonts w:ascii="Arabic Typesetting" w:hAnsi="Arabic Typesetting" w:cs="Traditional Arabic" w:hint="cs"/>
          <w:sz w:val="36"/>
          <w:szCs w:val="36"/>
          <w:rtl/>
        </w:rPr>
        <w:t>والله تعالى أعلم .</w:t>
      </w:r>
    </w:p>
    <w:p w:rsidR="0078064C" w:rsidRPr="0000126F" w:rsidRDefault="0078064C" w:rsidP="00312F17">
      <w:pPr>
        <w:jc w:val="both"/>
        <w:rPr>
          <w:rFonts w:ascii="Arabic Typesetting" w:hAnsi="Arabic Typesetting" w:cs="Traditional Arabic"/>
          <w:b/>
          <w:bCs/>
          <w:sz w:val="36"/>
          <w:szCs w:val="36"/>
          <w:rtl/>
        </w:rPr>
      </w:pPr>
      <w:r w:rsidRPr="0000126F">
        <w:rPr>
          <w:rFonts w:ascii="Arabic Typesetting" w:hAnsi="Arabic Typesetting" w:cs="Traditional Arabic" w:hint="cs"/>
          <w:b/>
          <w:bCs/>
          <w:sz w:val="36"/>
          <w:szCs w:val="36"/>
          <w:rtl/>
        </w:rPr>
        <w:t>وجه البيان والارتباط</w:t>
      </w:r>
      <w:r w:rsidR="00745F6C">
        <w:rPr>
          <w:rFonts w:ascii="Arabic Typesetting" w:hAnsi="Arabic Typesetting" w:cs="Traditional Arabic" w:hint="cs"/>
          <w:b/>
          <w:bCs/>
          <w:sz w:val="36"/>
          <w:szCs w:val="36"/>
          <w:rtl/>
        </w:rPr>
        <w:t xml:space="preserve"> :</w:t>
      </w:r>
    </w:p>
    <w:p w:rsidR="005A21A8" w:rsidRPr="009168BD" w:rsidRDefault="00312F17" w:rsidP="005A21A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C50F69">
        <w:rPr>
          <w:rFonts w:ascii="Arabic Typesetting" w:hAnsi="Arabic Typesetting" w:cs="Traditional Arabic" w:hint="cs"/>
          <w:sz w:val="36"/>
          <w:szCs w:val="36"/>
          <w:rtl/>
        </w:rPr>
        <w:t xml:space="preserve"> </w:t>
      </w:r>
      <w:r w:rsidR="0078064C" w:rsidRPr="0000126F">
        <w:rPr>
          <w:rFonts w:ascii="Arabic Typesetting" w:hAnsi="Arabic Typesetting" w:cs="Traditional Arabic" w:hint="cs"/>
          <w:sz w:val="36"/>
          <w:szCs w:val="36"/>
          <w:rtl/>
        </w:rPr>
        <w:t>في ذكر البراءة من المشركين إجمال بينه قوله تعالى في أصحاب المدة المعينة أنها إلى مدتهم</w:t>
      </w:r>
      <w:r w:rsidR="0078064C" w:rsidRPr="0000126F">
        <w:rPr>
          <w:rFonts w:ascii="Arabic Typesetting" w:hAnsi="Arabic Typesetting" w:cs="Traditional Arabic" w:hint="cs"/>
          <w:b/>
          <w:bCs/>
          <w:sz w:val="36"/>
          <w:szCs w:val="36"/>
          <w:rtl/>
        </w:rPr>
        <w:t xml:space="preserve"> </w:t>
      </w:r>
      <w:r w:rsidR="00C50F69" w:rsidRPr="0000126F">
        <w:rPr>
          <w:rFonts w:ascii="QCF_BSML" w:eastAsiaTheme="minorHAnsi" w:hAnsi="QCF_BSML" w:cs="QCF_BSML"/>
          <w:color w:val="000000"/>
          <w:sz w:val="36"/>
          <w:szCs w:val="36"/>
          <w:rtl/>
        </w:rPr>
        <w:t xml:space="preserve">ﭽ </w:t>
      </w:r>
      <w:r w:rsidR="00C50F69" w:rsidRPr="0000126F">
        <w:rPr>
          <w:rFonts w:ascii="QCF_P187" w:eastAsiaTheme="minorHAnsi" w:hAnsi="QCF_P187" w:cs="QCF_P187"/>
          <w:color w:val="000000"/>
          <w:sz w:val="36"/>
          <w:szCs w:val="36"/>
          <w:rtl/>
        </w:rPr>
        <w:t>ﮐ  ﮑ  ﮒ  ﮓ  ﮔ  ﮕ  ﮖ  ﮗ    ﮘ  ﮙ  ﮚ  ﮛ  ﮜ  ﮝ  ﮞ   ﮟ  ﮠ     ﮡ</w:t>
      </w:r>
      <w:r w:rsidR="00C50F69" w:rsidRPr="0000126F">
        <w:rPr>
          <w:rFonts w:ascii="QCF_P187" w:eastAsiaTheme="minorHAnsi" w:hAnsi="QCF_P187" w:cs="QCF_P187"/>
          <w:color w:val="0000A5"/>
          <w:sz w:val="36"/>
          <w:szCs w:val="36"/>
          <w:rtl/>
        </w:rPr>
        <w:t>ﮢ</w:t>
      </w:r>
      <w:r w:rsidR="00C50F69" w:rsidRPr="0000126F">
        <w:rPr>
          <w:rFonts w:ascii="QCF_P187" w:eastAsiaTheme="minorHAnsi" w:hAnsi="QCF_P187" w:cs="QCF_P187"/>
          <w:color w:val="000000"/>
          <w:sz w:val="36"/>
          <w:szCs w:val="36"/>
          <w:rtl/>
        </w:rPr>
        <w:t xml:space="preserve">  ﮣ  ﮤ  ﮥ  ﮦ  </w:t>
      </w:r>
      <w:r w:rsidR="00C50F69" w:rsidRPr="0000126F">
        <w:rPr>
          <w:rFonts w:ascii="QCF_BSML" w:eastAsiaTheme="minorHAnsi" w:hAnsi="QCF_BSML" w:cs="QCF_BSML"/>
          <w:color w:val="000000"/>
          <w:sz w:val="36"/>
          <w:szCs w:val="36"/>
          <w:rtl/>
        </w:rPr>
        <w:t>ﭼ</w:t>
      </w:r>
      <w:r w:rsidR="00BA1409" w:rsidRPr="00312F17">
        <w:rPr>
          <w:rFonts w:ascii="QCF_BSML" w:eastAsiaTheme="minorHAnsi" w:hAnsi="QCF_BSML" w:cs="Traditional Arabic" w:hint="cs"/>
          <w:color w:val="000000"/>
          <w:sz w:val="36"/>
          <w:szCs w:val="36"/>
          <w:vertAlign w:val="superscript"/>
          <w:rtl/>
        </w:rPr>
        <w:t>(</w:t>
      </w:r>
      <w:r w:rsidR="00BA1409" w:rsidRPr="00312F17">
        <w:rPr>
          <w:rStyle w:val="a4"/>
          <w:rFonts w:ascii="QCF_BSML" w:eastAsiaTheme="minorHAnsi" w:hAnsi="QCF_BSML" w:cs="Traditional Arabic"/>
          <w:color w:val="000000"/>
          <w:sz w:val="36"/>
          <w:szCs w:val="36"/>
          <w:rtl/>
        </w:rPr>
        <w:footnoteReference w:id="15"/>
      </w:r>
      <w:r w:rsidR="00BA1409" w:rsidRPr="00312F17">
        <w:rPr>
          <w:rFonts w:ascii="QCF_BSML" w:eastAsiaTheme="minorHAnsi" w:hAnsi="QCF_BSML" w:cs="Traditional Arabic" w:hint="cs"/>
          <w:color w:val="000000"/>
          <w:sz w:val="36"/>
          <w:szCs w:val="36"/>
          <w:vertAlign w:val="superscript"/>
          <w:rtl/>
        </w:rPr>
        <w:t>)</w:t>
      </w:r>
      <w:r w:rsidR="00C50F69" w:rsidRPr="0000126F">
        <w:rPr>
          <w:rFonts w:ascii="Arabic Typesetting" w:hAnsi="Arabic Typesetting" w:cs="Traditional Arabic" w:hint="cs"/>
          <w:sz w:val="36"/>
          <w:szCs w:val="36"/>
          <w:rtl/>
        </w:rPr>
        <w:t xml:space="preserve"> </w:t>
      </w:r>
      <w:r w:rsidR="00925A08" w:rsidRPr="0000126F">
        <w:rPr>
          <w:rFonts w:ascii="Arabic Typesetting" w:hAnsi="Arabic Typesetting" w:cs="Traditional Arabic" w:hint="cs"/>
          <w:sz w:val="36"/>
          <w:szCs w:val="36"/>
          <w:rtl/>
        </w:rPr>
        <w:t xml:space="preserve">وهذا طريق صحيح في تفسير القرآن بالقرآن والله أعلم </w:t>
      </w:r>
      <w:r w:rsidR="005A21A8">
        <w:rPr>
          <w:rFonts w:ascii="Arabic Typesetting" w:hAnsi="Arabic Typesetting" w:cs="Traditional Arabic" w:hint="cs"/>
          <w:sz w:val="36"/>
          <w:szCs w:val="36"/>
          <w:rtl/>
        </w:rPr>
        <w:t>.</w:t>
      </w:r>
    </w:p>
    <w:p w:rsidR="0078064C" w:rsidRPr="0000126F" w:rsidRDefault="0078064C" w:rsidP="009168BD">
      <w:pPr>
        <w:jc w:val="both"/>
        <w:rPr>
          <w:rFonts w:cs="Traditional Arabic"/>
          <w:b/>
          <w:bCs/>
          <w:sz w:val="36"/>
          <w:szCs w:val="36"/>
          <w:rtl/>
        </w:rPr>
      </w:pPr>
      <w:r w:rsidRPr="0000126F">
        <w:rPr>
          <w:rFonts w:cs="Traditional Arabic" w:hint="cs"/>
          <w:b/>
          <w:bCs/>
          <w:sz w:val="36"/>
          <w:szCs w:val="36"/>
          <w:rtl/>
        </w:rPr>
        <w:lastRenderedPageBreak/>
        <w:t>المبحث الثاني :</w:t>
      </w:r>
    </w:p>
    <w:p w:rsidR="00133E77" w:rsidRPr="009168BD" w:rsidRDefault="00D059AF" w:rsidP="009168BD">
      <w:pPr>
        <w:jc w:val="both"/>
        <w:rPr>
          <w:rFonts w:cs="Traditional Arabic"/>
          <w:sz w:val="36"/>
          <w:szCs w:val="36"/>
          <w:rtl/>
        </w:rPr>
      </w:pPr>
      <w:r>
        <w:rPr>
          <w:rFonts w:cs="Traditional Arabic" w:hint="cs"/>
          <w:sz w:val="36"/>
          <w:szCs w:val="36"/>
          <w:rtl/>
        </w:rPr>
        <w:t>الآية</w:t>
      </w:r>
      <w:r w:rsidR="00BA2AEE">
        <w:rPr>
          <w:rFonts w:cs="Traditional Arabic" w:hint="cs"/>
          <w:sz w:val="36"/>
          <w:szCs w:val="36"/>
          <w:rtl/>
        </w:rPr>
        <w:t xml:space="preserve"> </w:t>
      </w:r>
      <w:r w:rsidR="0078064C" w:rsidRPr="009168BD">
        <w:rPr>
          <w:rFonts w:cs="Traditional Arabic" w:hint="cs"/>
          <w:sz w:val="36"/>
          <w:szCs w:val="36"/>
          <w:rtl/>
        </w:rPr>
        <w:t>المفسَّرة قوله</w:t>
      </w:r>
      <w:r w:rsidR="0078064C" w:rsidRPr="009168BD">
        <w:rPr>
          <w:rFonts w:cs="Traditional Arabic"/>
          <w:sz w:val="36"/>
          <w:szCs w:val="36"/>
          <w:rtl/>
        </w:rPr>
        <w:t xml:space="preserve"> </w:t>
      </w:r>
      <w:r w:rsidR="0078064C" w:rsidRPr="009168BD">
        <w:rPr>
          <w:rFonts w:cs="Traditional Arabic" w:hint="cs"/>
          <w:sz w:val="36"/>
          <w:szCs w:val="36"/>
          <w:rtl/>
        </w:rPr>
        <w:t>تعالى</w:t>
      </w:r>
      <w:r w:rsidR="00133E77" w:rsidRPr="0000126F">
        <w:rPr>
          <w:rFonts w:ascii="Arabic Typesetting" w:hAnsi="Arabic Typesetting" w:cs="Traditional Arabic"/>
          <w:sz w:val="36"/>
          <w:szCs w:val="36"/>
          <w:rtl/>
        </w:rPr>
        <w:t>:</w:t>
      </w:r>
      <w:r w:rsidR="00273CA0" w:rsidRPr="0000126F">
        <w:rPr>
          <w:rFonts w:ascii="QCF_BSML" w:eastAsiaTheme="minorHAnsi" w:hAnsi="QCF_BSML" w:cs="QCF_BSML"/>
          <w:color w:val="000000"/>
          <w:sz w:val="36"/>
          <w:szCs w:val="36"/>
          <w:rtl/>
        </w:rPr>
        <w:t xml:space="preserve">ﭽ </w:t>
      </w:r>
      <w:r w:rsidR="00273CA0" w:rsidRPr="0000126F">
        <w:rPr>
          <w:rFonts w:ascii="QCF_P187" w:eastAsiaTheme="minorHAnsi" w:hAnsi="QCF_P187" w:cs="QCF_P187"/>
          <w:color w:val="000000"/>
          <w:sz w:val="36"/>
          <w:szCs w:val="36"/>
          <w:rtl/>
        </w:rPr>
        <w:t>ﭛ  ﭜ  ﭝ  ﭞ  ﭟ  ﭠ  ﭡ   ﭢ  ﭣ   ﭤ</w:t>
      </w:r>
      <w:r w:rsidR="00273CA0" w:rsidRPr="0000126F">
        <w:rPr>
          <w:rFonts w:ascii="QCF_P187" w:eastAsiaTheme="minorHAnsi" w:hAnsi="QCF_P187" w:cs="QCF_P187"/>
          <w:color w:val="0000A5"/>
          <w:sz w:val="36"/>
          <w:szCs w:val="36"/>
          <w:rtl/>
        </w:rPr>
        <w:t>ﭥ</w:t>
      </w:r>
      <w:r w:rsidR="00273CA0" w:rsidRPr="0000126F">
        <w:rPr>
          <w:rFonts w:ascii="QCF_P187" w:eastAsiaTheme="minorHAnsi" w:hAnsi="QCF_P187" w:cs="QCF_P187"/>
          <w:color w:val="000000"/>
          <w:sz w:val="36"/>
          <w:szCs w:val="36"/>
          <w:rtl/>
        </w:rPr>
        <w:t xml:space="preserve">  </w:t>
      </w:r>
      <w:r w:rsidR="00273CA0" w:rsidRPr="009168BD">
        <w:rPr>
          <w:rFonts w:ascii="QCF_P187" w:eastAsiaTheme="minorHAnsi" w:hAnsi="QCF_P187" w:cs="QCF_P187"/>
          <w:color w:val="000000"/>
          <w:sz w:val="36"/>
          <w:szCs w:val="36"/>
          <w:rtl/>
        </w:rPr>
        <w:t xml:space="preserve">ﭦ  ﭧ  ﭨ  ﭩ  </w:t>
      </w:r>
      <w:r w:rsidR="00273CA0" w:rsidRPr="009168BD">
        <w:rPr>
          <w:rFonts w:ascii="QCF_BSML" w:eastAsiaTheme="minorHAnsi" w:hAnsi="QCF_BSML" w:cs="QCF_BSML"/>
          <w:color w:val="000000"/>
          <w:sz w:val="36"/>
          <w:szCs w:val="36"/>
          <w:rtl/>
        </w:rPr>
        <w:t>ﭼ</w:t>
      </w:r>
      <w:r w:rsidR="009168BD" w:rsidRPr="009168BD">
        <w:rPr>
          <w:rFonts w:ascii="QCF_BSML" w:eastAsiaTheme="minorHAnsi" w:hAnsi="QCF_BSML" w:cs="Traditional Arabic" w:hint="cs"/>
          <w:color w:val="000000"/>
          <w:sz w:val="36"/>
          <w:szCs w:val="36"/>
          <w:vertAlign w:val="superscript"/>
          <w:rtl/>
        </w:rPr>
        <w:t>(</w:t>
      </w:r>
      <w:r w:rsidR="00273CA0" w:rsidRPr="009168BD">
        <w:rPr>
          <w:rStyle w:val="a4"/>
          <w:rFonts w:ascii="QCF_BSML" w:eastAsiaTheme="minorHAnsi" w:hAnsi="QCF_BSML" w:cs="Traditional Arabic"/>
          <w:color w:val="000000"/>
          <w:sz w:val="36"/>
          <w:szCs w:val="36"/>
          <w:rtl/>
        </w:rPr>
        <w:footnoteReference w:id="16"/>
      </w:r>
      <w:r w:rsidR="009168BD" w:rsidRPr="009168BD">
        <w:rPr>
          <w:rFonts w:ascii="Arial" w:eastAsiaTheme="minorHAnsi" w:hAnsi="Arial" w:cs="Traditional Arabic" w:hint="cs"/>
          <w:color w:val="000000"/>
          <w:sz w:val="36"/>
          <w:szCs w:val="36"/>
          <w:vertAlign w:val="superscript"/>
          <w:rtl/>
        </w:rPr>
        <w:t>)</w:t>
      </w:r>
    </w:p>
    <w:p w:rsidR="0078064C" w:rsidRPr="0000126F" w:rsidRDefault="00D059AF" w:rsidP="009168BD">
      <w:pPr>
        <w:jc w:val="both"/>
        <w:rPr>
          <w:rFonts w:cs="Traditional Arabic"/>
          <w:sz w:val="36"/>
          <w:szCs w:val="36"/>
          <w:rtl/>
        </w:rPr>
      </w:pPr>
      <w:r>
        <w:rPr>
          <w:rFonts w:cs="Traditional Arabic" w:hint="cs"/>
          <w:sz w:val="36"/>
          <w:szCs w:val="36"/>
          <w:rtl/>
        </w:rPr>
        <w:t>الآية</w:t>
      </w:r>
      <w:r w:rsidR="00BA2AEE">
        <w:rPr>
          <w:rFonts w:cs="Traditional Arabic" w:hint="cs"/>
          <w:sz w:val="36"/>
          <w:szCs w:val="36"/>
          <w:rtl/>
        </w:rPr>
        <w:t xml:space="preserve"> </w:t>
      </w:r>
      <w:r w:rsidR="0078064C" w:rsidRPr="009168BD">
        <w:rPr>
          <w:rFonts w:cs="Traditional Arabic" w:hint="cs"/>
          <w:sz w:val="36"/>
          <w:szCs w:val="36"/>
          <w:rtl/>
        </w:rPr>
        <w:t>المفسِّرة قوله تعالى</w:t>
      </w:r>
      <w:r w:rsidR="00273CA0" w:rsidRPr="0000126F">
        <w:rPr>
          <w:rFonts w:cs="Traditional Arabic" w:hint="cs"/>
          <w:sz w:val="36"/>
          <w:szCs w:val="36"/>
          <w:rtl/>
        </w:rPr>
        <w:t>:</w:t>
      </w:r>
      <w:r w:rsidR="00273CA0" w:rsidRPr="0000126F">
        <w:rPr>
          <w:rFonts w:ascii="QCF_BSML" w:eastAsiaTheme="minorHAnsi" w:hAnsi="QCF_BSML" w:cs="QCF_BSML"/>
          <w:color w:val="000000"/>
          <w:sz w:val="36"/>
          <w:szCs w:val="36"/>
          <w:rtl/>
        </w:rPr>
        <w:t xml:space="preserve">ﭽ </w:t>
      </w:r>
      <w:r w:rsidR="009168BD">
        <w:rPr>
          <w:rFonts w:ascii="QCF_P187" w:eastAsiaTheme="minorHAnsi" w:hAnsi="QCF_P187" w:cs="QCF_P187"/>
          <w:color w:val="000000"/>
          <w:sz w:val="36"/>
          <w:szCs w:val="36"/>
          <w:rtl/>
        </w:rPr>
        <w:t xml:space="preserve">ﭫ  ﭬ  ﭭ  ﭮ   ﭯ  ﭰ  ﭱ  </w:t>
      </w:r>
      <w:r w:rsidR="00273CA0" w:rsidRPr="0000126F">
        <w:rPr>
          <w:rFonts w:ascii="QCF_P187" w:eastAsiaTheme="minorHAnsi" w:hAnsi="QCF_P187" w:cs="QCF_P187"/>
          <w:color w:val="000000"/>
          <w:sz w:val="36"/>
          <w:szCs w:val="36"/>
          <w:rtl/>
        </w:rPr>
        <w:t>ﭳ</w:t>
      </w:r>
      <w:r w:rsidR="00273CA0" w:rsidRPr="0000126F">
        <w:rPr>
          <w:rFonts w:ascii="QCF_BSML" w:eastAsiaTheme="minorHAnsi" w:hAnsi="QCF_BSML" w:cs="QCF_BSML"/>
          <w:color w:val="000000"/>
          <w:sz w:val="36"/>
          <w:szCs w:val="36"/>
          <w:rtl/>
        </w:rPr>
        <w:t>ﭼ</w:t>
      </w:r>
      <w:r w:rsidR="009168BD" w:rsidRPr="009168BD">
        <w:rPr>
          <w:rFonts w:ascii="QCF_BSML" w:eastAsiaTheme="minorHAnsi" w:hAnsi="QCF_BSML" w:cs="Traditional Arabic" w:hint="cs"/>
          <w:color w:val="000000"/>
          <w:sz w:val="36"/>
          <w:szCs w:val="36"/>
          <w:vertAlign w:val="superscript"/>
          <w:rtl/>
        </w:rPr>
        <w:t>(</w:t>
      </w:r>
      <w:r w:rsidR="00273CA0" w:rsidRPr="009168BD">
        <w:rPr>
          <w:rStyle w:val="a4"/>
          <w:rFonts w:ascii="QCF_BSML" w:eastAsiaTheme="minorHAnsi" w:hAnsi="QCF_BSML" w:cs="Traditional Arabic"/>
          <w:color w:val="000000"/>
          <w:sz w:val="36"/>
          <w:szCs w:val="36"/>
          <w:rtl/>
        </w:rPr>
        <w:footnoteReference w:id="17"/>
      </w:r>
      <w:r w:rsidR="009168BD" w:rsidRPr="009168BD">
        <w:rPr>
          <w:rFonts w:cs="Traditional Arabic" w:hint="cs"/>
          <w:sz w:val="36"/>
          <w:szCs w:val="36"/>
          <w:vertAlign w:val="superscript"/>
          <w:rtl/>
        </w:rPr>
        <w:t>)</w:t>
      </w:r>
    </w:p>
    <w:p w:rsidR="0078064C" w:rsidRPr="0000126F" w:rsidRDefault="0078064C" w:rsidP="009168BD">
      <w:pPr>
        <w:jc w:val="both"/>
        <w:rPr>
          <w:rFonts w:cs="Traditional Arabic"/>
          <w:b/>
          <w:bCs/>
          <w:sz w:val="36"/>
          <w:szCs w:val="36"/>
          <w:rtl/>
        </w:rPr>
      </w:pPr>
      <w:r w:rsidRPr="0000126F">
        <w:rPr>
          <w:rFonts w:cs="Traditional Arabic" w:hint="cs"/>
          <w:b/>
          <w:bCs/>
          <w:sz w:val="36"/>
          <w:szCs w:val="36"/>
          <w:rtl/>
        </w:rPr>
        <w:t>الأقوال الواردة في ذلك :</w:t>
      </w:r>
    </w:p>
    <w:p w:rsidR="00133E77" w:rsidRPr="009168BD" w:rsidRDefault="00D059AF" w:rsidP="005A21A8">
      <w:pPr>
        <w:jc w:val="both"/>
        <w:rPr>
          <w:rFonts w:cs="Traditional Arabic"/>
          <w:sz w:val="36"/>
          <w:szCs w:val="36"/>
          <w:rtl/>
        </w:rPr>
      </w:pP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القرآن</w:t>
      </w:r>
      <w:r>
        <w:rPr>
          <w:rFonts w:ascii="Arabic Typesetting" w:hAnsi="Arabic Typesetting" w:cs="Traditional Arabic" w:hint="cs"/>
          <w:sz w:val="36"/>
          <w:szCs w:val="36"/>
          <w:rtl/>
        </w:rPr>
        <w:t xml:space="preserve"> </w:t>
      </w:r>
      <w:r w:rsidR="00133E77" w:rsidRPr="0000126F">
        <w:rPr>
          <w:rFonts w:ascii="Arabic Typesetting" w:hAnsi="Arabic Typesetting" w:cs="Traditional Arabic"/>
          <w:sz w:val="36"/>
          <w:szCs w:val="36"/>
          <w:rtl/>
        </w:rPr>
        <w:t>يدل على أن ابتداءها من يوم النحر عل</w:t>
      </w:r>
      <w:r>
        <w:rPr>
          <w:rFonts w:ascii="Arabic Typesetting" w:hAnsi="Arabic Typesetting" w:cs="Traditional Arabic"/>
          <w:sz w:val="36"/>
          <w:szCs w:val="36"/>
          <w:rtl/>
        </w:rPr>
        <w:t>ى الأصح من أنه يوم الحج الأكبر</w:t>
      </w:r>
      <w:r>
        <w:rPr>
          <w:rFonts w:ascii="Arabic Typesetting" w:hAnsi="Arabic Typesetting" w:cs="Traditional Arabic" w:hint="cs"/>
          <w:sz w:val="36"/>
          <w:szCs w:val="36"/>
          <w:rtl/>
        </w:rPr>
        <w:t xml:space="preserve"> </w:t>
      </w:r>
      <w:r w:rsidR="00133E77" w:rsidRPr="0000126F">
        <w:rPr>
          <w:rFonts w:ascii="Arabic Typesetting" w:hAnsi="Arabic Typesetting" w:cs="Traditional Arabic"/>
          <w:sz w:val="36"/>
          <w:szCs w:val="36"/>
          <w:rtl/>
        </w:rPr>
        <w:t>أو يوم عرفة على</w:t>
      </w:r>
      <w:r>
        <w:rPr>
          <w:rFonts w:ascii="Arabic Typesetting" w:hAnsi="Arabic Typesetting" w:cs="Traditional Arabic"/>
          <w:sz w:val="36"/>
          <w:szCs w:val="36"/>
          <w:rtl/>
        </w:rPr>
        <w:t xml:space="preserve"> القول بأنه هو يوم الحج الأكبر</w:t>
      </w:r>
      <w:r>
        <w:rPr>
          <w:rFonts w:ascii="Arabic Typesetting" w:hAnsi="Arabic Typesetting" w:cs="Traditional Arabic" w:hint="cs"/>
          <w:sz w:val="36"/>
          <w:szCs w:val="36"/>
          <w:rtl/>
        </w:rPr>
        <w:t xml:space="preserve"> </w:t>
      </w:r>
      <w:r w:rsidR="00133E77" w:rsidRPr="0000126F">
        <w:rPr>
          <w:rFonts w:ascii="Arabic Typesetting" w:hAnsi="Arabic Typesetting" w:cs="Traditional Arabic"/>
          <w:sz w:val="36"/>
          <w:szCs w:val="36"/>
          <w:rtl/>
        </w:rPr>
        <w:t>وذلك في قوله تعالى:</w:t>
      </w:r>
      <w:r w:rsidR="004557BE" w:rsidRPr="0000126F">
        <w:rPr>
          <w:rFonts w:ascii="QCF_BSML" w:eastAsiaTheme="minorHAnsi" w:hAnsi="QCF_BSML" w:cs="QCF_BSML"/>
          <w:color w:val="000000"/>
          <w:sz w:val="36"/>
          <w:szCs w:val="36"/>
          <w:rtl/>
        </w:rPr>
        <w:t xml:space="preserve"> ﭽ </w:t>
      </w:r>
      <w:r w:rsidR="004557BE" w:rsidRPr="0000126F">
        <w:rPr>
          <w:rFonts w:ascii="QCF_P187" w:eastAsiaTheme="minorHAnsi" w:hAnsi="QCF_P187" w:cs="QCF_P187"/>
          <w:color w:val="000000"/>
          <w:sz w:val="36"/>
          <w:szCs w:val="36"/>
          <w:rtl/>
        </w:rPr>
        <w:t>ﭫ  ﭬ  ﭭ  ﭮ   ﭯ  ﭰ  ﭱ  ﭲ  ﭳ</w:t>
      </w:r>
      <w:r w:rsidR="004557BE" w:rsidRPr="0000126F">
        <w:rPr>
          <w:rFonts w:ascii="QCF_BSML" w:eastAsiaTheme="minorHAnsi" w:hAnsi="QCF_BSML" w:cs="QCF_BSML"/>
          <w:color w:val="000000"/>
          <w:sz w:val="36"/>
          <w:szCs w:val="36"/>
          <w:rtl/>
        </w:rPr>
        <w:t>ﭼ</w:t>
      </w:r>
      <w:r w:rsidR="009168BD" w:rsidRPr="009168BD">
        <w:rPr>
          <w:rFonts w:ascii="QCF_BSML" w:eastAsiaTheme="minorHAnsi" w:hAnsi="QCF_BSML" w:cs="Traditional Arabic" w:hint="cs"/>
          <w:color w:val="000000"/>
          <w:sz w:val="36"/>
          <w:szCs w:val="36"/>
          <w:vertAlign w:val="superscript"/>
          <w:rtl/>
        </w:rPr>
        <w:t>(</w:t>
      </w:r>
      <w:r w:rsidR="004557BE" w:rsidRPr="009168BD">
        <w:rPr>
          <w:rStyle w:val="a4"/>
          <w:rFonts w:ascii="QCF_BSML" w:eastAsiaTheme="minorHAnsi" w:hAnsi="QCF_BSML" w:cs="Traditional Arabic"/>
          <w:color w:val="000000"/>
          <w:sz w:val="36"/>
          <w:szCs w:val="36"/>
          <w:rtl/>
        </w:rPr>
        <w:footnoteReference w:id="18"/>
      </w:r>
      <w:r w:rsidR="009168BD" w:rsidRPr="009168BD">
        <w:rPr>
          <w:rFonts w:ascii="Arabic Typesetting" w:hAnsi="Arabic Typesetting" w:cs="Traditional Arabic" w:hint="cs"/>
          <w:sz w:val="36"/>
          <w:szCs w:val="36"/>
          <w:vertAlign w:val="superscript"/>
          <w:rtl/>
        </w:rPr>
        <w:t>)</w:t>
      </w:r>
      <w:r w:rsidR="00133E77" w:rsidRPr="0000126F">
        <w:rPr>
          <w:rFonts w:ascii="Arabic Typesetting" w:hAnsi="Arabic Typesetting" w:cs="Traditional Arabic"/>
          <w:sz w:val="36"/>
          <w:szCs w:val="36"/>
          <w:rtl/>
        </w:rPr>
        <w:t>وهو صريح في أن ابتداء الإعلام المذكور من يوم الحج الأكبر وهو يوم النحر ولا يخفى انتهاؤها في العشر من ربيع الثاني.</w:t>
      </w:r>
      <w:r w:rsidR="002341F6" w:rsidRPr="0000126F">
        <w:rPr>
          <w:rFonts w:ascii="Arabic Typesetting" w:hAnsi="Arabic Typesetting" w:cs="Traditional Arabic" w:hint="cs"/>
          <w:sz w:val="36"/>
          <w:szCs w:val="36"/>
          <w:rtl/>
        </w:rPr>
        <w:t>واختاره ابن جرير</w:t>
      </w:r>
      <w:r w:rsidR="009168BD" w:rsidRPr="009168BD">
        <w:rPr>
          <w:rFonts w:ascii="Arabic Typesetting" w:hAnsi="Arabic Typesetting" w:cs="Traditional Arabic" w:hint="cs"/>
          <w:sz w:val="36"/>
          <w:szCs w:val="36"/>
          <w:vertAlign w:val="superscript"/>
          <w:rtl/>
        </w:rPr>
        <w:t>(</w:t>
      </w:r>
      <w:r w:rsidR="002341F6" w:rsidRPr="009168BD">
        <w:rPr>
          <w:rStyle w:val="a4"/>
          <w:rFonts w:ascii="Arabic Typesetting" w:hAnsi="Arabic Typesetting" w:cs="Traditional Arabic"/>
          <w:sz w:val="36"/>
          <w:szCs w:val="36"/>
          <w:rtl/>
        </w:rPr>
        <w:footnoteReference w:id="19"/>
      </w:r>
      <w:r w:rsidR="009168BD" w:rsidRPr="009168BD">
        <w:rPr>
          <w:rFonts w:ascii="Arabic Typesetting" w:hAnsi="Arabic Typesetting" w:cs="Traditional Arabic" w:hint="cs"/>
          <w:sz w:val="36"/>
          <w:szCs w:val="36"/>
          <w:vertAlign w:val="superscript"/>
          <w:rtl/>
        </w:rPr>
        <w:t>)</w:t>
      </w:r>
      <w:r w:rsidR="002341F6" w:rsidRPr="0000126F">
        <w:rPr>
          <w:rFonts w:ascii="Arabic Typesetting" w:hAnsi="Arabic Typesetting" w:cs="Traditional Arabic" w:hint="cs"/>
          <w:sz w:val="36"/>
          <w:szCs w:val="36"/>
          <w:rtl/>
        </w:rPr>
        <w:t>وابن كثير</w:t>
      </w:r>
      <w:r w:rsidR="009168BD" w:rsidRPr="009168BD">
        <w:rPr>
          <w:rFonts w:ascii="Arabic Typesetting" w:hAnsi="Arabic Typesetting" w:cs="Traditional Arabic" w:hint="cs"/>
          <w:sz w:val="36"/>
          <w:szCs w:val="36"/>
          <w:vertAlign w:val="superscript"/>
          <w:rtl/>
        </w:rPr>
        <w:t>(</w:t>
      </w:r>
      <w:r w:rsidR="002341F6" w:rsidRPr="009168BD">
        <w:rPr>
          <w:rStyle w:val="a4"/>
          <w:rFonts w:ascii="Arabic Typesetting" w:hAnsi="Arabic Typesetting" w:cs="Traditional Arabic"/>
          <w:sz w:val="36"/>
          <w:szCs w:val="36"/>
          <w:rtl/>
        </w:rPr>
        <w:footnoteReference w:id="20"/>
      </w:r>
      <w:r w:rsidR="009168BD" w:rsidRPr="009168BD">
        <w:rPr>
          <w:rFonts w:ascii="Arabic Typesetting" w:hAnsi="Arabic Typesetting" w:cs="Traditional Arabic" w:hint="cs"/>
          <w:sz w:val="36"/>
          <w:szCs w:val="36"/>
          <w:vertAlign w:val="superscript"/>
          <w:rtl/>
        </w:rPr>
        <w:t>)</w:t>
      </w:r>
      <w:r w:rsidR="002341F6" w:rsidRPr="0000126F">
        <w:rPr>
          <w:rFonts w:ascii="Arabic Typesetting" w:hAnsi="Arabic Typesetting" w:cs="Traditional Arabic" w:hint="cs"/>
          <w:sz w:val="36"/>
          <w:szCs w:val="36"/>
          <w:rtl/>
        </w:rPr>
        <w:t xml:space="preserve"> والشنقيطي</w:t>
      </w:r>
      <w:r w:rsidR="009168BD" w:rsidRPr="009168BD">
        <w:rPr>
          <w:rFonts w:ascii="Arabic Typesetting" w:hAnsi="Arabic Typesetting" w:cs="Traditional Arabic" w:hint="cs"/>
          <w:sz w:val="36"/>
          <w:szCs w:val="36"/>
          <w:vertAlign w:val="superscript"/>
          <w:rtl/>
        </w:rPr>
        <w:t>(</w:t>
      </w:r>
      <w:r w:rsidR="002341F6" w:rsidRPr="009168BD">
        <w:rPr>
          <w:rStyle w:val="a4"/>
          <w:rFonts w:ascii="Arabic Typesetting" w:hAnsi="Arabic Typesetting" w:cs="Traditional Arabic"/>
          <w:sz w:val="36"/>
          <w:szCs w:val="36"/>
          <w:rtl/>
        </w:rPr>
        <w:footnoteReference w:id="21"/>
      </w:r>
      <w:r w:rsidR="009168BD" w:rsidRPr="009168BD">
        <w:rPr>
          <w:rFonts w:cs="Traditional Arabic" w:hint="cs"/>
          <w:sz w:val="36"/>
          <w:szCs w:val="36"/>
          <w:vertAlign w:val="superscript"/>
          <w:rtl/>
        </w:rPr>
        <w:t>)</w:t>
      </w:r>
      <w:r w:rsidR="009168BD">
        <w:rPr>
          <w:rFonts w:cs="Traditional Arabic" w:hint="cs"/>
          <w:sz w:val="36"/>
          <w:szCs w:val="36"/>
          <w:rtl/>
        </w:rPr>
        <w:t>.</w:t>
      </w:r>
      <w:r w:rsidR="002341F6" w:rsidRPr="0000126F">
        <w:rPr>
          <w:rFonts w:ascii="Arabic Typesetting" w:hAnsi="Arabic Typesetting" w:cs="Traditional Arabic" w:hint="cs"/>
          <w:sz w:val="36"/>
          <w:szCs w:val="36"/>
          <w:rtl/>
        </w:rPr>
        <w:t>و</w:t>
      </w:r>
      <w:r w:rsidR="00133E77" w:rsidRPr="0000126F">
        <w:rPr>
          <w:rFonts w:ascii="Arabic Typesetting" w:hAnsi="Arabic Typesetting" w:cs="Traditional Arabic"/>
          <w:sz w:val="36"/>
          <w:szCs w:val="36"/>
          <w:rtl/>
        </w:rPr>
        <w:t xml:space="preserve">قال ابن كثير </w:t>
      </w:r>
      <w:r w:rsidR="009168BD" w:rsidRPr="009168BD">
        <w:rPr>
          <w:rFonts w:ascii="Arabic Typesetting" w:hAnsi="Arabic Typesetting" w:cs="Traditional Arabic" w:hint="cs"/>
          <w:sz w:val="36"/>
          <w:szCs w:val="36"/>
          <w:vertAlign w:val="superscript"/>
          <w:rtl/>
        </w:rPr>
        <w:t>(</w:t>
      </w:r>
      <w:r w:rsidR="002341F6" w:rsidRPr="009168BD">
        <w:rPr>
          <w:rStyle w:val="a4"/>
          <w:rFonts w:ascii="Arabic Typesetting" w:hAnsi="Arabic Typesetting" w:cs="Traditional Arabic"/>
          <w:sz w:val="36"/>
          <w:szCs w:val="36"/>
          <w:rtl/>
        </w:rPr>
        <w:footnoteReference w:id="22"/>
      </w:r>
      <w:r w:rsidR="009168BD" w:rsidRPr="009168BD">
        <w:rPr>
          <w:rFonts w:ascii="Arabic Typesetting" w:hAnsi="Arabic Typesetting" w:cs="Traditional Arabic" w:hint="cs"/>
          <w:sz w:val="36"/>
          <w:szCs w:val="36"/>
          <w:vertAlign w:val="superscript"/>
          <w:rtl/>
        </w:rPr>
        <w:t>)</w:t>
      </w:r>
      <w:r w:rsidR="00133E77" w:rsidRPr="0000126F">
        <w:rPr>
          <w:rFonts w:ascii="Arabic Typesetting" w:hAnsi="Arabic Typesetting" w:cs="Traditional Arabic"/>
          <w:sz w:val="36"/>
          <w:szCs w:val="36"/>
          <w:rtl/>
        </w:rPr>
        <w:t xml:space="preserve">في تفسير هذه </w:t>
      </w:r>
      <w:r w:rsidR="001C63B6">
        <w:rPr>
          <w:rFonts w:ascii="Arabic Typesetting" w:hAnsi="Arabic Typesetting" w:cs="Traditional Arabic"/>
          <w:sz w:val="36"/>
          <w:szCs w:val="36"/>
          <w:rtl/>
        </w:rPr>
        <w:t>الآية</w:t>
      </w:r>
      <w:r w:rsidR="00133E77" w:rsidRPr="0000126F">
        <w:rPr>
          <w:rFonts w:ascii="Arabic Typesetting" w:hAnsi="Arabic Typesetting" w:cs="Traditional Arabic"/>
          <w:sz w:val="36"/>
          <w:szCs w:val="36"/>
          <w:rtl/>
        </w:rPr>
        <w:t>: وقال الزهري: كان ابتداء التأجيل من شوال وآخره سلخ المحرم وهذا القول غريب وكيف يحاسبون بمدة لم يبلغهم حكمها وإنما ظهر لهم أمرها يوم النحر حين نادى أصحاب رسول الله صلى الله عليه وسلم بذلك</w:t>
      </w:r>
      <w:r w:rsidR="002341F6" w:rsidRPr="0000126F">
        <w:rPr>
          <w:rFonts w:ascii="Arabic Typesetting" w:hAnsi="Arabic Typesetting" w:cs="Traditional Arabic" w:hint="cs"/>
          <w:sz w:val="36"/>
          <w:szCs w:val="36"/>
          <w:rtl/>
        </w:rPr>
        <w:t xml:space="preserve"> يعني</w:t>
      </w:r>
      <w:r>
        <w:rPr>
          <w:rFonts w:ascii="Arabic Typesetting" w:hAnsi="Arabic Typesetting" w:cs="Traditional Arabic" w:hint="cs"/>
          <w:sz w:val="36"/>
          <w:szCs w:val="36"/>
          <w:rtl/>
        </w:rPr>
        <w:t xml:space="preserve"> </w:t>
      </w:r>
      <w:r w:rsidR="002341F6" w:rsidRPr="0000126F">
        <w:rPr>
          <w:rFonts w:ascii="Arabic Typesetting" w:hAnsi="Arabic Typesetting" w:cs="Traditional Arabic" w:hint="cs"/>
          <w:sz w:val="36"/>
          <w:szCs w:val="36"/>
          <w:rtl/>
        </w:rPr>
        <w:t xml:space="preserve"> حديث علي</w:t>
      </w:r>
      <w:r w:rsidR="009168BD" w:rsidRPr="009168BD">
        <w:rPr>
          <w:rFonts w:ascii="Arabic Typesetting" w:hAnsi="Arabic Typesetting" w:cs="Traditional Arabic" w:hint="cs"/>
          <w:sz w:val="36"/>
          <w:szCs w:val="36"/>
          <w:vertAlign w:val="superscript"/>
          <w:rtl/>
        </w:rPr>
        <w:t>(</w:t>
      </w:r>
      <w:r w:rsidR="00133E77" w:rsidRPr="009168BD">
        <w:rPr>
          <w:rStyle w:val="a4"/>
          <w:rFonts w:ascii="Arabic Typesetting" w:hAnsi="Arabic Typesetting" w:cs="Traditional Arabic"/>
          <w:sz w:val="36"/>
          <w:szCs w:val="36"/>
          <w:rtl/>
        </w:rPr>
        <w:footnoteReference w:id="23"/>
      </w:r>
      <w:r w:rsidR="009168BD" w:rsidRPr="009168B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00133E77" w:rsidRPr="0000126F">
        <w:rPr>
          <w:rFonts w:ascii="Arabic Typesetting" w:hAnsi="Arabic Typesetting" w:cs="Traditional Arabic"/>
          <w:sz w:val="36"/>
          <w:szCs w:val="36"/>
          <w:rtl/>
        </w:rPr>
        <w:t xml:space="preserve">ولهذا قال تعالى: </w:t>
      </w:r>
      <w:r w:rsidR="004557BE" w:rsidRPr="0000126F">
        <w:rPr>
          <w:rFonts w:ascii="QCF_BSML" w:eastAsiaTheme="minorHAnsi" w:hAnsi="QCF_BSML" w:cs="QCF_BSML"/>
          <w:color w:val="000000"/>
          <w:sz w:val="36"/>
          <w:szCs w:val="36"/>
          <w:rtl/>
        </w:rPr>
        <w:t xml:space="preserve">ﭽ </w:t>
      </w:r>
      <w:r w:rsidR="004557BE" w:rsidRPr="0000126F">
        <w:rPr>
          <w:rFonts w:ascii="QCF_P187" w:eastAsiaTheme="minorHAnsi" w:hAnsi="QCF_P187" w:cs="QCF_P187"/>
          <w:color w:val="000000"/>
          <w:sz w:val="36"/>
          <w:szCs w:val="36"/>
          <w:rtl/>
        </w:rPr>
        <w:t>ﭫ  ﭬ  ﭭ  ﭮ   ﭯ  ﭰ  ﭱ  ﭲ  ﭳ</w:t>
      </w:r>
      <w:r w:rsidR="004557BE" w:rsidRPr="0000126F">
        <w:rPr>
          <w:rFonts w:ascii="QCF_BSML" w:eastAsiaTheme="minorHAnsi" w:hAnsi="QCF_BSML" w:cs="QCF_BSML"/>
          <w:color w:val="000000"/>
          <w:sz w:val="36"/>
          <w:szCs w:val="36"/>
          <w:rtl/>
        </w:rPr>
        <w:t>ﭼ</w:t>
      </w:r>
      <w:r w:rsidR="009168BD" w:rsidRPr="009168BD">
        <w:rPr>
          <w:rFonts w:ascii="QCF_BSML" w:eastAsiaTheme="minorHAnsi" w:hAnsi="QCF_BSML" w:cs="Traditional Arabic" w:hint="cs"/>
          <w:color w:val="000000"/>
          <w:sz w:val="36"/>
          <w:szCs w:val="36"/>
          <w:vertAlign w:val="superscript"/>
          <w:rtl/>
        </w:rPr>
        <w:t>(</w:t>
      </w:r>
      <w:r w:rsidR="004557BE" w:rsidRPr="009168BD">
        <w:rPr>
          <w:rStyle w:val="a4"/>
          <w:rFonts w:ascii="QCF_BSML" w:eastAsiaTheme="minorHAnsi" w:hAnsi="QCF_BSML" w:cs="Traditional Arabic"/>
          <w:color w:val="000000"/>
          <w:sz w:val="36"/>
          <w:szCs w:val="36"/>
          <w:rtl/>
        </w:rPr>
        <w:footnoteReference w:id="24"/>
      </w:r>
      <w:r w:rsidR="009168BD" w:rsidRPr="009168BD">
        <w:rPr>
          <w:rFonts w:ascii="QCF_BSML" w:eastAsiaTheme="minorHAnsi" w:hAnsi="QCF_BSML" w:cs="Traditional Arabic" w:hint="cs"/>
          <w:color w:val="000000"/>
          <w:sz w:val="36"/>
          <w:szCs w:val="36"/>
          <w:vertAlign w:val="superscript"/>
          <w:rtl/>
        </w:rPr>
        <w:t>)</w:t>
      </w:r>
    </w:p>
    <w:p w:rsidR="002341F6" w:rsidRPr="0000126F" w:rsidRDefault="002341F6" w:rsidP="009168BD">
      <w:pPr>
        <w:jc w:val="both"/>
        <w:rPr>
          <w:rFonts w:ascii="Arabic Typesetting" w:hAnsi="Arabic Typesetting" w:cs="Traditional Arabic"/>
          <w:b/>
          <w:bCs/>
          <w:sz w:val="36"/>
          <w:szCs w:val="36"/>
          <w:rtl/>
        </w:rPr>
      </w:pPr>
      <w:r w:rsidRPr="0000126F">
        <w:rPr>
          <w:rFonts w:ascii="Arabic Typesetting" w:hAnsi="Arabic Typesetting" w:cs="Traditional Arabic" w:hint="cs"/>
          <w:b/>
          <w:bCs/>
          <w:sz w:val="36"/>
          <w:szCs w:val="36"/>
          <w:rtl/>
        </w:rPr>
        <w:lastRenderedPageBreak/>
        <w:t>الدراسة:</w:t>
      </w:r>
    </w:p>
    <w:p w:rsidR="002341F6" w:rsidRPr="0000126F" w:rsidRDefault="009168BD" w:rsidP="00D059AF">
      <w:pPr>
        <w:jc w:val="both"/>
        <w:rPr>
          <w:rFonts w:cs="Traditional Arabic"/>
          <w:sz w:val="36"/>
          <w:szCs w:val="36"/>
          <w:rtl/>
        </w:rPr>
      </w:pPr>
      <w:r>
        <w:rPr>
          <w:rFonts w:ascii="Arabic Typesetting" w:hAnsi="Arabic Typesetting" w:cs="Traditional Arabic" w:hint="cs"/>
          <w:sz w:val="36"/>
          <w:szCs w:val="36"/>
          <w:rtl/>
        </w:rPr>
        <w:t xml:space="preserve">    </w:t>
      </w:r>
      <w:r w:rsidR="002341F6" w:rsidRPr="0000126F">
        <w:rPr>
          <w:rFonts w:ascii="Arabic Typesetting" w:hAnsi="Arabic Typesetting" w:cs="Traditional Arabic" w:hint="cs"/>
          <w:sz w:val="36"/>
          <w:szCs w:val="36"/>
          <w:rtl/>
        </w:rPr>
        <w:t>الذي يظهر لي صحة قول من قال</w:t>
      </w:r>
      <w:r w:rsidR="00FF6B55" w:rsidRPr="0000126F">
        <w:rPr>
          <w:rFonts w:ascii="Arabic Typesetting" w:hAnsi="Arabic Typesetting" w:cs="Traditional Arabic"/>
          <w:sz w:val="36"/>
          <w:szCs w:val="36"/>
          <w:rtl/>
        </w:rPr>
        <w:t xml:space="preserve"> أن ابتداء الإ</w:t>
      </w:r>
      <w:r w:rsidR="00D059AF">
        <w:rPr>
          <w:rFonts w:ascii="Arabic Typesetting" w:hAnsi="Arabic Typesetting" w:cs="Traditional Arabic"/>
          <w:sz w:val="36"/>
          <w:szCs w:val="36"/>
          <w:rtl/>
        </w:rPr>
        <w:t>علام المذكور من يوم الحج الأكبر هو يوم النحر</w:t>
      </w:r>
      <w:r w:rsidR="00D059AF">
        <w:rPr>
          <w:rFonts w:ascii="Arabic Typesetting" w:hAnsi="Arabic Typesetting" w:cs="Traditional Arabic" w:hint="cs"/>
          <w:sz w:val="36"/>
          <w:szCs w:val="36"/>
          <w:rtl/>
        </w:rPr>
        <w:t xml:space="preserve"> </w:t>
      </w:r>
      <w:r w:rsidR="00FF6B55" w:rsidRPr="0000126F">
        <w:rPr>
          <w:rFonts w:ascii="Arabic Typesetting" w:hAnsi="Arabic Typesetting" w:cs="Traditional Arabic"/>
          <w:sz w:val="36"/>
          <w:szCs w:val="36"/>
          <w:rtl/>
        </w:rPr>
        <w:t xml:space="preserve">أو يوم عرفة </w:t>
      </w:r>
      <w:r w:rsidR="00FF6B55" w:rsidRPr="0000126F">
        <w:rPr>
          <w:rFonts w:ascii="Arabic Typesetting" w:hAnsi="Arabic Typesetting" w:cs="Traditional Arabic" w:hint="cs"/>
          <w:sz w:val="36"/>
          <w:szCs w:val="36"/>
          <w:rtl/>
        </w:rPr>
        <w:t>ل</w:t>
      </w:r>
      <w:r w:rsidR="00FF6B55" w:rsidRPr="0000126F">
        <w:rPr>
          <w:rFonts w:ascii="Arabic Typesetting" w:hAnsi="Arabic Typesetting" w:cs="Traditional Arabic"/>
          <w:sz w:val="36"/>
          <w:szCs w:val="36"/>
          <w:rtl/>
        </w:rPr>
        <w:t xml:space="preserve">قوله تعالى: </w:t>
      </w:r>
      <w:r w:rsidR="004557BE" w:rsidRPr="0000126F">
        <w:rPr>
          <w:rFonts w:ascii="QCF_BSML" w:eastAsiaTheme="minorHAnsi" w:hAnsi="QCF_BSML" w:cs="QCF_BSML"/>
          <w:color w:val="000000"/>
          <w:sz w:val="36"/>
          <w:szCs w:val="36"/>
          <w:rtl/>
        </w:rPr>
        <w:t xml:space="preserve">ﭽ </w:t>
      </w:r>
      <w:r w:rsidR="004557BE" w:rsidRPr="0000126F">
        <w:rPr>
          <w:rFonts w:ascii="QCF_P187" w:eastAsiaTheme="minorHAnsi" w:hAnsi="QCF_P187" w:cs="QCF_P187"/>
          <w:color w:val="000000"/>
          <w:sz w:val="36"/>
          <w:szCs w:val="36"/>
          <w:rtl/>
        </w:rPr>
        <w:t>ﭫ  ﭬ  ﭭ  ﭮ   ﭯ  ﭰ  ﭱ  ﭲ  ﭳ</w:t>
      </w:r>
      <w:r w:rsidR="004557BE" w:rsidRPr="0000126F">
        <w:rPr>
          <w:rFonts w:ascii="QCF_BSML" w:eastAsiaTheme="minorHAnsi" w:hAnsi="QCF_BSML" w:cs="QCF_BSML"/>
          <w:color w:val="000000"/>
          <w:sz w:val="36"/>
          <w:szCs w:val="36"/>
          <w:rtl/>
        </w:rPr>
        <w:t>ﭼ</w:t>
      </w:r>
      <w:r w:rsidRPr="009168BD">
        <w:rPr>
          <w:rFonts w:ascii="QCF_BSML" w:eastAsiaTheme="minorHAnsi" w:hAnsi="QCF_BSML" w:cs="Traditional Arabic" w:hint="cs"/>
          <w:color w:val="000000"/>
          <w:sz w:val="36"/>
          <w:szCs w:val="36"/>
          <w:vertAlign w:val="superscript"/>
          <w:rtl/>
        </w:rPr>
        <w:t>(</w:t>
      </w:r>
      <w:r w:rsidR="004557BE" w:rsidRPr="009168BD">
        <w:rPr>
          <w:rStyle w:val="a4"/>
          <w:rFonts w:ascii="QCF_BSML" w:eastAsiaTheme="minorHAnsi" w:hAnsi="QCF_BSML" w:cs="Traditional Arabic"/>
          <w:color w:val="000000"/>
          <w:sz w:val="36"/>
          <w:szCs w:val="36"/>
          <w:rtl/>
        </w:rPr>
        <w:footnoteReference w:id="25"/>
      </w:r>
      <w:r w:rsidRPr="009168BD">
        <w:rPr>
          <w:rFonts w:ascii="Arabic Typesetting" w:hAnsi="Arabic Typesetting" w:cs="Traditional Arabic" w:hint="cs"/>
          <w:sz w:val="36"/>
          <w:szCs w:val="36"/>
          <w:vertAlign w:val="superscript"/>
          <w:rtl/>
        </w:rPr>
        <w:t>)</w:t>
      </w:r>
      <w:r w:rsidR="00D059AF">
        <w:rPr>
          <w:rFonts w:ascii="Arabic Typesetting" w:hAnsi="Arabic Typesetting" w:cs="Traditional Arabic" w:hint="cs"/>
          <w:sz w:val="36"/>
          <w:szCs w:val="36"/>
          <w:rtl/>
        </w:rPr>
        <w:t xml:space="preserve"> </w:t>
      </w:r>
      <w:r w:rsidR="00FF6B55" w:rsidRPr="0000126F">
        <w:rPr>
          <w:rFonts w:ascii="Arabic Typesetting" w:hAnsi="Arabic Typesetting" w:cs="Traditional Arabic" w:hint="cs"/>
          <w:sz w:val="36"/>
          <w:szCs w:val="36"/>
          <w:rtl/>
        </w:rPr>
        <w:t xml:space="preserve">وللحديث الصحيح في نداء علي رضي الله عنه يوم النحر والله تعالى أعلم </w:t>
      </w:r>
    </w:p>
    <w:p w:rsidR="00FF6B55" w:rsidRPr="0000126F" w:rsidRDefault="00745F6C" w:rsidP="009168BD">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 :</w:t>
      </w:r>
    </w:p>
    <w:p w:rsidR="00FF6B55" w:rsidRPr="0000126F" w:rsidRDefault="009168BD" w:rsidP="009168BD">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D059AF">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w:t>
      </w:r>
      <w:r w:rsidR="00FF6B55" w:rsidRPr="0000126F">
        <w:rPr>
          <w:rFonts w:ascii="Arabic Typesetting" w:hAnsi="Arabic Typesetting" w:cs="Traditional Arabic" w:hint="cs"/>
          <w:sz w:val="36"/>
          <w:szCs w:val="36"/>
          <w:rtl/>
        </w:rPr>
        <w:t>الأربعة أشهر أبهمت ولكن بينها ووضحها لفظة يوم الحج الأكبر حيث عرف من الحديث الصحيح الوارد في نداء علي أنه يوم عرفة أو يوم النحر</w:t>
      </w:r>
      <w:r w:rsidR="00925A08" w:rsidRPr="0000126F">
        <w:rPr>
          <w:rFonts w:ascii="Arabic Typesetting" w:hAnsi="Arabic Typesetting" w:cs="Traditional Arabic" w:hint="cs"/>
          <w:sz w:val="36"/>
          <w:szCs w:val="36"/>
          <w:rtl/>
        </w:rPr>
        <w:t xml:space="preserve"> وهذا طريق صحيح في تفسير القرآن بالقرآن والله أعلم .</w:t>
      </w:r>
      <w:r w:rsidR="00FF6B55" w:rsidRPr="0000126F">
        <w:rPr>
          <w:rFonts w:ascii="Arabic Typesetting" w:hAnsi="Arabic Typesetting" w:cs="Traditional Arabic" w:hint="cs"/>
          <w:sz w:val="36"/>
          <w:szCs w:val="36"/>
          <w:rtl/>
        </w:rPr>
        <w:t xml:space="preserve"> </w:t>
      </w:r>
    </w:p>
    <w:p w:rsidR="00FF6B55" w:rsidRPr="0000126F" w:rsidRDefault="00FF6B55" w:rsidP="00133E77">
      <w:pPr>
        <w:rPr>
          <w:rFonts w:ascii="Arabic Typesetting" w:hAnsi="Arabic Typesetting" w:cs="Traditional Arabic"/>
          <w:b/>
          <w:bCs/>
          <w:sz w:val="36"/>
          <w:szCs w:val="36"/>
          <w:rtl/>
        </w:rPr>
      </w:pPr>
    </w:p>
    <w:p w:rsidR="002341F6" w:rsidRPr="0000126F" w:rsidRDefault="002341F6" w:rsidP="00133E77">
      <w:pPr>
        <w:rPr>
          <w:rFonts w:ascii="Arabic Typesetting" w:hAnsi="Arabic Typesetting" w:cs="Traditional Arabic"/>
          <w:b/>
          <w:bCs/>
          <w:sz w:val="36"/>
          <w:szCs w:val="36"/>
          <w:rtl/>
        </w:rPr>
      </w:pPr>
    </w:p>
    <w:p w:rsidR="002341F6" w:rsidRPr="0000126F" w:rsidRDefault="002341F6" w:rsidP="00133E77">
      <w:pPr>
        <w:rPr>
          <w:rFonts w:ascii="Arabic Typesetting" w:hAnsi="Arabic Typesetting" w:cs="Traditional Arabic"/>
          <w:b/>
          <w:bCs/>
          <w:sz w:val="36"/>
          <w:szCs w:val="36"/>
          <w:rtl/>
        </w:rPr>
      </w:pPr>
    </w:p>
    <w:p w:rsidR="00133E77" w:rsidRPr="0000126F" w:rsidRDefault="00133E77" w:rsidP="0078064C">
      <w:pPr>
        <w:rPr>
          <w:rFonts w:cs="Traditional Arabic"/>
          <w:b/>
          <w:bCs/>
          <w:sz w:val="36"/>
          <w:szCs w:val="36"/>
          <w:rtl/>
        </w:rPr>
      </w:pPr>
    </w:p>
    <w:p w:rsidR="00133E77" w:rsidRPr="0000126F" w:rsidRDefault="00133E77" w:rsidP="0078064C">
      <w:pPr>
        <w:rPr>
          <w:rFonts w:cs="Traditional Arabic"/>
          <w:b/>
          <w:bCs/>
          <w:sz w:val="36"/>
          <w:szCs w:val="36"/>
          <w:rtl/>
        </w:rPr>
      </w:pPr>
    </w:p>
    <w:p w:rsidR="00925A08" w:rsidRPr="0000126F" w:rsidRDefault="00925A08" w:rsidP="00925A08">
      <w:pPr>
        <w:rPr>
          <w:rFonts w:cs="Traditional Arabic"/>
          <w:b/>
          <w:bCs/>
          <w:sz w:val="36"/>
          <w:szCs w:val="36"/>
          <w:rtl/>
        </w:rPr>
      </w:pPr>
    </w:p>
    <w:p w:rsidR="00925A08" w:rsidRPr="0000126F" w:rsidRDefault="00925A08" w:rsidP="00925A08">
      <w:pPr>
        <w:rPr>
          <w:rFonts w:cs="Traditional Arabic"/>
          <w:b/>
          <w:bCs/>
          <w:sz w:val="36"/>
          <w:szCs w:val="36"/>
          <w:rtl/>
        </w:rPr>
      </w:pPr>
    </w:p>
    <w:p w:rsidR="00925A08" w:rsidRDefault="00925A08" w:rsidP="00925A08">
      <w:pPr>
        <w:rPr>
          <w:rFonts w:cs="Traditional Arabic"/>
          <w:b/>
          <w:bCs/>
          <w:sz w:val="36"/>
          <w:szCs w:val="36"/>
          <w:rtl/>
        </w:rPr>
      </w:pPr>
    </w:p>
    <w:p w:rsidR="009168BD" w:rsidRDefault="009168BD" w:rsidP="00925A08">
      <w:pPr>
        <w:rPr>
          <w:rFonts w:cs="Traditional Arabic"/>
          <w:b/>
          <w:bCs/>
          <w:sz w:val="36"/>
          <w:szCs w:val="36"/>
          <w:rtl/>
        </w:rPr>
      </w:pPr>
    </w:p>
    <w:p w:rsidR="005A21A8" w:rsidRDefault="005A21A8" w:rsidP="00925A08">
      <w:pPr>
        <w:rPr>
          <w:rFonts w:cs="Traditional Arabic"/>
          <w:b/>
          <w:bCs/>
          <w:sz w:val="36"/>
          <w:szCs w:val="36"/>
          <w:rtl/>
        </w:rPr>
      </w:pPr>
    </w:p>
    <w:p w:rsidR="005A21A8" w:rsidRDefault="005A21A8" w:rsidP="00925A08">
      <w:pPr>
        <w:rPr>
          <w:rFonts w:cs="Traditional Arabic"/>
          <w:b/>
          <w:bCs/>
          <w:sz w:val="36"/>
          <w:szCs w:val="36"/>
          <w:rtl/>
        </w:rPr>
      </w:pPr>
    </w:p>
    <w:p w:rsidR="005A21A8" w:rsidRDefault="005A21A8" w:rsidP="00925A08">
      <w:pPr>
        <w:rPr>
          <w:rFonts w:cs="Traditional Arabic"/>
          <w:b/>
          <w:bCs/>
          <w:sz w:val="36"/>
          <w:szCs w:val="36"/>
          <w:rtl/>
        </w:rPr>
      </w:pPr>
    </w:p>
    <w:p w:rsidR="005A21A8" w:rsidRDefault="005A21A8" w:rsidP="00925A08">
      <w:pPr>
        <w:rPr>
          <w:rFonts w:cs="Traditional Arabic"/>
          <w:b/>
          <w:bCs/>
          <w:sz w:val="36"/>
          <w:szCs w:val="36"/>
          <w:rtl/>
        </w:rPr>
      </w:pPr>
    </w:p>
    <w:p w:rsidR="005A21A8" w:rsidRDefault="005A21A8" w:rsidP="00925A08">
      <w:pPr>
        <w:rPr>
          <w:rFonts w:cs="Traditional Arabic"/>
          <w:b/>
          <w:bCs/>
          <w:sz w:val="36"/>
          <w:szCs w:val="36"/>
          <w:rtl/>
        </w:rPr>
      </w:pPr>
    </w:p>
    <w:p w:rsidR="00BA1409" w:rsidRPr="0000126F" w:rsidRDefault="00BA1409" w:rsidP="00925A08">
      <w:pPr>
        <w:rPr>
          <w:rFonts w:cs="Traditional Arabic"/>
          <w:b/>
          <w:bCs/>
          <w:sz w:val="36"/>
          <w:szCs w:val="36"/>
          <w:rtl/>
        </w:rPr>
      </w:pPr>
    </w:p>
    <w:p w:rsidR="00925A08" w:rsidRPr="0000126F" w:rsidRDefault="00925A08" w:rsidP="00AD3613">
      <w:pPr>
        <w:jc w:val="both"/>
        <w:rPr>
          <w:rFonts w:cs="Traditional Arabic"/>
          <w:b/>
          <w:bCs/>
          <w:sz w:val="36"/>
          <w:szCs w:val="36"/>
          <w:rtl/>
        </w:rPr>
      </w:pPr>
      <w:r w:rsidRPr="0000126F">
        <w:rPr>
          <w:rFonts w:cs="Traditional Arabic" w:hint="cs"/>
          <w:b/>
          <w:bCs/>
          <w:sz w:val="36"/>
          <w:szCs w:val="36"/>
          <w:rtl/>
        </w:rPr>
        <w:lastRenderedPageBreak/>
        <w:t>المبحث الثالث :</w:t>
      </w:r>
    </w:p>
    <w:p w:rsidR="00925A08" w:rsidRPr="0000126F" w:rsidRDefault="00D059AF" w:rsidP="00AD3613">
      <w:pPr>
        <w:jc w:val="both"/>
        <w:rPr>
          <w:rFonts w:cs="Traditional Arabic"/>
          <w:sz w:val="36"/>
          <w:szCs w:val="36"/>
          <w:rtl/>
        </w:rPr>
      </w:pPr>
      <w:r>
        <w:rPr>
          <w:rFonts w:cs="Traditional Arabic" w:hint="cs"/>
          <w:sz w:val="36"/>
          <w:szCs w:val="36"/>
          <w:rtl/>
        </w:rPr>
        <w:t xml:space="preserve">الآية </w:t>
      </w:r>
      <w:r w:rsidR="00925A08" w:rsidRPr="00AD3613">
        <w:rPr>
          <w:rFonts w:cs="Traditional Arabic" w:hint="cs"/>
          <w:sz w:val="36"/>
          <w:szCs w:val="36"/>
          <w:rtl/>
        </w:rPr>
        <w:t>المفسَّرة قوله</w:t>
      </w:r>
      <w:r w:rsidR="00925A08" w:rsidRPr="00AD3613">
        <w:rPr>
          <w:rFonts w:cs="Traditional Arabic"/>
          <w:sz w:val="36"/>
          <w:szCs w:val="36"/>
          <w:rtl/>
        </w:rPr>
        <w:t xml:space="preserve"> </w:t>
      </w:r>
      <w:r w:rsidR="00925A08" w:rsidRPr="00AD3613">
        <w:rPr>
          <w:rFonts w:cs="Traditional Arabic" w:hint="cs"/>
          <w:sz w:val="36"/>
          <w:szCs w:val="36"/>
          <w:rtl/>
        </w:rPr>
        <w:t>تعالى</w:t>
      </w:r>
      <w:r w:rsidR="00273CA0" w:rsidRPr="0000126F">
        <w:rPr>
          <w:rFonts w:cs="Traditional Arabic" w:hint="cs"/>
          <w:sz w:val="36"/>
          <w:szCs w:val="36"/>
          <w:rtl/>
        </w:rPr>
        <w:t xml:space="preserve">: </w:t>
      </w:r>
      <w:r w:rsidR="00273CA0" w:rsidRPr="0000126F">
        <w:rPr>
          <w:rFonts w:ascii="QCF_BSML" w:eastAsiaTheme="minorHAnsi" w:hAnsi="QCF_BSML" w:cs="QCF_BSML"/>
          <w:color w:val="000000"/>
          <w:sz w:val="36"/>
          <w:szCs w:val="36"/>
          <w:rtl/>
        </w:rPr>
        <w:t xml:space="preserve">ﭽ </w:t>
      </w:r>
      <w:r w:rsidR="00273CA0" w:rsidRPr="0000126F">
        <w:rPr>
          <w:rFonts w:ascii="QCF_P192" w:eastAsiaTheme="minorHAnsi" w:hAnsi="QCF_P192" w:cs="QCF_P192"/>
          <w:color w:val="000000"/>
          <w:sz w:val="36"/>
          <w:szCs w:val="36"/>
          <w:rtl/>
        </w:rPr>
        <w:t xml:space="preserve">ﮂ  ﮃ  ﮄ  ﮅ  ﮆ  ﮇ     ﮈ  ﮉ  ﮊ  ﮋ  ﮌ  ﮍ  </w:t>
      </w:r>
      <w:r w:rsidR="00273CA0"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273CA0" w:rsidRPr="00AD3613">
        <w:rPr>
          <w:rStyle w:val="a4"/>
          <w:rFonts w:cs="Traditional Arabic"/>
          <w:sz w:val="36"/>
          <w:szCs w:val="36"/>
          <w:rtl/>
        </w:rPr>
        <w:footnoteReference w:id="26"/>
      </w:r>
      <w:r w:rsidR="00AD3613" w:rsidRPr="00AD3613">
        <w:rPr>
          <w:rFonts w:cs="Traditional Arabic" w:hint="cs"/>
          <w:sz w:val="36"/>
          <w:szCs w:val="36"/>
          <w:vertAlign w:val="superscript"/>
          <w:rtl/>
        </w:rPr>
        <w:t>)</w:t>
      </w:r>
      <w:r w:rsidR="00273CA0" w:rsidRPr="0000126F">
        <w:rPr>
          <w:rFonts w:cs="Traditional Arabic" w:hint="cs"/>
          <w:sz w:val="36"/>
          <w:szCs w:val="36"/>
          <w:rtl/>
        </w:rPr>
        <w:t xml:space="preserve">   </w:t>
      </w:r>
    </w:p>
    <w:p w:rsidR="00925A08" w:rsidRPr="0000126F" w:rsidRDefault="00925A08" w:rsidP="00AD3613">
      <w:pPr>
        <w:jc w:val="both"/>
        <w:rPr>
          <w:rFonts w:ascii="Arabic Typesetting" w:hAnsi="Arabic Typesetting" w:cs="Traditional Arabic"/>
          <w:sz w:val="36"/>
          <w:szCs w:val="36"/>
          <w:rtl/>
        </w:rPr>
      </w:pPr>
      <w:r w:rsidRPr="00AD3613">
        <w:rPr>
          <w:rFonts w:cs="Traditional Arabic" w:hint="cs"/>
          <w:sz w:val="36"/>
          <w:szCs w:val="36"/>
          <w:rtl/>
        </w:rPr>
        <w:t xml:space="preserve"> </w:t>
      </w:r>
      <w:r w:rsidR="00D059AF">
        <w:rPr>
          <w:rFonts w:cs="Traditional Arabic" w:hint="cs"/>
          <w:sz w:val="36"/>
          <w:szCs w:val="36"/>
          <w:rtl/>
        </w:rPr>
        <w:t xml:space="preserve">الآية </w:t>
      </w:r>
      <w:r w:rsidRPr="00AD3613">
        <w:rPr>
          <w:rFonts w:cs="Traditional Arabic" w:hint="cs"/>
          <w:sz w:val="36"/>
          <w:szCs w:val="36"/>
          <w:rtl/>
        </w:rPr>
        <w:t>المفسِّرة قوله تعالى</w:t>
      </w:r>
      <w:r w:rsidR="00AD3613">
        <w:rPr>
          <w:rFonts w:cs="Traditional Arabic" w:hint="cs"/>
          <w:sz w:val="36"/>
          <w:szCs w:val="36"/>
          <w:rtl/>
        </w:rPr>
        <w:t>:</w:t>
      </w:r>
      <w:r w:rsidR="00273CA0" w:rsidRPr="0000126F">
        <w:rPr>
          <w:rFonts w:ascii="QCF_BSML" w:eastAsiaTheme="minorHAnsi" w:hAnsi="QCF_BSML" w:cs="QCF_BSML"/>
          <w:color w:val="000000"/>
          <w:sz w:val="36"/>
          <w:szCs w:val="36"/>
          <w:rtl/>
        </w:rPr>
        <w:t xml:space="preserve"> ﭽ </w:t>
      </w:r>
      <w:r w:rsidR="00273CA0" w:rsidRPr="0000126F">
        <w:rPr>
          <w:rFonts w:ascii="QCF_P203" w:eastAsiaTheme="minorHAnsi" w:hAnsi="QCF_P203" w:cs="QCF_P203"/>
          <w:color w:val="000000"/>
          <w:sz w:val="36"/>
          <w:szCs w:val="36"/>
          <w:rtl/>
        </w:rPr>
        <w:t>ﮚ  ﮛ  ﮜ  ﮝ  ﮞ  ﮟ  ﮠ</w:t>
      </w:r>
      <w:r w:rsidR="00273CA0"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273CA0" w:rsidRPr="00AD3613">
        <w:rPr>
          <w:rStyle w:val="a4"/>
          <w:rFonts w:ascii="Arial" w:eastAsiaTheme="minorHAnsi" w:hAnsi="Arial" w:cs="Traditional Arabic"/>
          <w:color w:val="000000"/>
          <w:sz w:val="36"/>
          <w:szCs w:val="36"/>
          <w:rtl/>
        </w:rPr>
        <w:footnoteReference w:id="27"/>
      </w:r>
      <w:r w:rsidR="00AD3613" w:rsidRPr="00AD3613">
        <w:rPr>
          <w:rFonts w:ascii="Arial" w:eastAsiaTheme="minorHAnsi" w:hAnsi="Arial" w:cs="Traditional Arabic" w:hint="cs"/>
          <w:color w:val="000000"/>
          <w:sz w:val="36"/>
          <w:szCs w:val="36"/>
          <w:vertAlign w:val="superscript"/>
          <w:rtl/>
        </w:rPr>
        <w:t>)</w:t>
      </w:r>
    </w:p>
    <w:p w:rsidR="00925A08" w:rsidRPr="0000126F" w:rsidRDefault="00925A08" w:rsidP="00AD3613">
      <w:pPr>
        <w:jc w:val="both"/>
        <w:rPr>
          <w:rFonts w:cs="Traditional Arabic"/>
          <w:b/>
          <w:bCs/>
          <w:sz w:val="36"/>
          <w:szCs w:val="36"/>
          <w:rtl/>
        </w:rPr>
      </w:pPr>
      <w:r w:rsidRPr="0000126F">
        <w:rPr>
          <w:rFonts w:cs="Traditional Arabic" w:hint="cs"/>
          <w:b/>
          <w:bCs/>
          <w:sz w:val="36"/>
          <w:szCs w:val="36"/>
          <w:rtl/>
        </w:rPr>
        <w:t xml:space="preserve">الأقوال الواردة في ذلك : </w:t>
      </w:r>
    </w:p>
    <w:p w:rsidR="008A1801" w:rsidRPr="0000126F" w:rsidRDefault="00AD3613" w:rsidP="00D059AF">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8A1801" w:rsidRPr="0000126F">
        <w:rPr>
          <w:rFonts w:ascii="Arabic Typesetting" w:hAnsi="Arabic Typesetting" w:cs="Traditional Arabic"/>
          <w:sz w:val="36"/>
          <w:szCs w:val="36"/>
          <w:rtl/>
        </w:rPr>
        <w:t>في معنى</w:t>
      </w:r>
      <w:r w:rsidR="00897384" w:rsidRPr="0000126F">
        <w:rPr>
          <w:rFonts w:ascii="Arabic Typesetting" w:hAnsi="Arabic Typesetting" w:cs="Traditional Arabic" w:hint="cs"/>
          <w:sz w:val="36"/>
          <w:szCs w:val="36"/>
          <w:rtl/>
        </w:rPr>
        <w:t xml:space="preserve"> قوله تعالى </w:t>
      </w:r>
      <w:r w:rsidR="008A1801" w:rsidRPr="0000126F">
        <w:rPr>
          <w:rFonts w:ascii="Arabic Typesetting" w:hAnsi="Arabic Typesetting" w:cs="Traditional Arabic"/>
          <w:sz w:val="36"/>
          <w:szCs w:val="36"/>
          <w:rtl/>
        </w:rPr>
        <w:t>:</w:t>
      </w:r>
      <w:r w:rsidR="004557BE" w:rsidRPr="0000126F">
        <w:rPr>
          <w:rFonts w:ascii="QCF_BSML" w:eastAsiaTheme="minorHAnsi" w:hAnsi="QCF_BSML" w:cs="QCF_BSML"/>
          <w:color w:val="000000"/>
          <w:sz w:val="36"/>
          <w:szCs w:val="36"/>
          <w:rtl/>
        </w:rPr>
        <w:t xml:space="preserve"> ﭽ</w:t>
      </w:r>
      <w:r w:rsidR="004557BE" w:rsidRPr="0000126F">
        <w:rPr>
          <w:rFonts w:ascii="QCF_P192" w:eastAsiaTheme="minorHAnsi" w:hAnsi="QCF_P192" w:cs="QCF_P192"/>
          <w:color w:val="000000"/>
          <w:sz w:val="36"/>
          <w:szCs w:val="36"/>
          <w:rtl/>
        </w:rPr>
        <w:t xml:space="preserve">  ﮃ  </w:t>
      </w:r>
      <w:r w:rsidR="004557BE" w:rsidRPr="0000126F">
        <w:rPr>
          <w:rFonts w:ascii="QCF_BSML" w:eastAsiaTheme="minorHAnsi" w:hAnsi="QCF_BSML" w:cs="QCF_BSML"/>
          <w:color w:val="000000"/>
          <w:sz w:val="36"/>
          <w:szCs w:val="36"/>
          <w:rtl/>
        </w:rPr>
        <w:t>ﭼ</w:t>
      </w:r>
      <w:r w:rsidRPr="00AD3613">
        <w:rPr>
          <w:rFonts w:ascii="QCF_BSML" w:eastAsiaTheme="minorHAnsi" w:hAnsi="QCF_BSML" w:cs="Traditional Arabic" w:hint="cs"/>
          <w:color w:val="000000"/>
          <w:sz w:val="36"/>
          <w:szCs w:val="36"/>
          <w:vertAlign w:val="superscript"/>
          <w:rtl/>
        </w:rPr>
        <w:t>(</w:t>
      </w:r>
      <w:r w:rsidR="004557BE" w:rsidRPr="00AD3613">
        <w:rPr>
          <w:rStyle w:val="a4"/>
          <w:rFonts w:cs="Traditional Arabic"/>
          <w:sz w:val="36"/>
          <w:szCs w:val="36"/>
          <w:rtl/>
        </w:rPr>
        <w:footnoteReference w:id="28"/>
      </w:r>
      <w:r w:rsidRPr="00AD3613">
        <w:rPr>
          <w:rFonts w:cs="Traditional Arabic" w:hint="cs"/>
          <w:sz w:val="36"/>
          <w:szCs w:val="36"/>
          <w:vertAlign w:val="superscript"/>
          <w:rtl/>
        </w:rPr>
        <w:t>)</w:t>
      </w:r>
      <w:r w:rsidR="008A1801" w:rsidRPr="0000126F">
        <w:rPr>
          <w:rFonts w:ascii="Arabic Typesetting" w:hAnsi="Arabic Typesetting" w:cs="Traditional Arabic"/>
          <w:sz w:val="36"/>
          <w:szCs w:val="36"/>
          <w:rtl/>
        </w:rPr>
        <w:t xml:space="preserve"> في هذه </w:t>
      </w:r>
      <w:r w:rsidR="00D059AF">
        <w:rPr>
          <w:rFonts w:ascii="Arabic Typesetting" w:hAnsi="Arabic Typesetting" w:cs="Traditional Arabic"/>
          <w:sz w:val="36"/>
          <w:szCs w:val="36"/>
          <w:rtl/>
        </w:rPr>
        <w:t>الآية</w:t>
      </w:r>
      <w:r w:rsidR="00D059AF">
        <w:rPr>
          <w:rFonts w:ascii="Arabic Typesetting" w:hAnsi="Arabic Typesetting" w:cs="Traditional Arabic" w:hint="cs"/>
          <w:sz w:val="36"/>
          <w:szCs w:val="36"/>
          <w:rtl/>
        </w:rPr>
        <w:t xml:space="preserve"> </w:t>
      </w:r>
      <w:r w:rsidR="008A1801" w:rsidRPr="0000126F">
        <w:rPr>
          <w:rFonts w:ascii="Arabic Typesetting" w:hAnsi="Arabic Typesetting" w:cs="Traditional Arabic"/>
          <w:sz w:val="36"/>
          <w:szCs w:val="36"/>
          <w:rtl/>
        </w:rPr>
        <w:t>الكريمة أن المراد بكنزهم الذهب والفضة وعدم إنفاقهم لها في سبيل الله أنهم لا يؤدون زكاتهما.</w:t>
      </w:r>
    </w:p>
    <w:p w:rsidR="00897384" w:rsidRPr="0000126F" w:rsidRDefault="008A1801" w:rsidP="00AD3613">
      <w:pPr>
        <w:jc w:val="both"/>
        <w:rPr>
          <w:rFonts w:ascii="Arabic Typesetting" w:hAnsi="Arabic Typesetting" w:cs="Traditional Arabic"/>
          <w:sz w:val="36"/>
          <w:szCs w:val="36"/>
          <w:rtl/>
        </w:rPr>
      </w:pPr>
      <w:r w:rsidRPr="0000126F">
        <w:rPr>
          <w:rFonts w:ascii="Arabic Typesetting" w:hAnsi="Arabic Typesetting" w:cs="Traditional Arabic"/>
          <w:sz w:val="36"/>
          <w:szCs w:val="36"/>
          <w:rtl/>
        </w:rPr>
        <w:t>قال ابن كثير</w:t>
      </w:r>
      <w:r w:rsidR="00AD3613" w:rsidRPr="00AD3613">
        <w:rPr>
          <w:rFonts w:ascii="Arabic Typesetting" w:hAnsi="Arabic Typesetting" w:cs="Traditional Arabic" w:hint="cs"/>
          <w:sz w:val="36"/>
          <w:szCs w:val="36"/>
          <w:vertAlign w:val="superscript"/>
          <w:rtl/>
        </w:rPr>
        <w:t>(</w:t>
      </w:r>
      <w:r w:rsidR="00AD3613" w:rsidRPr="00AD3613">
        <w:rPr>
          <w:rStyle w:val="a4"/>
          <w:rFonts w:ascii="Arabic Typesetting" w:hAnsi="Arabic Typesetting" w:cs="Traditional Arabic"/>
          <w:sz w:val="36"/>
          <w:szCs w:val="36"/>
          <w:rtl/>
        </w:rPr>
        <w:footnoteReference w:id="29"/>
      </w:r>
      <w:r w:rsidR="00AD3613" w:rsidRPr="00AD3613">
        <w:rPr>
          <w:rFonts w:ascii="Arabic Typesetting" w:hAnsi="Arabic Typesetting" w:cs="Traditional Arabic" w:hint="cs"/>
          <w:sz w:val="36"/>
          <w:szCs w:val="36"/>
          <w:vertAlign w:val="superscript"/>
          <w:rtl/>
        </w:rPr>
        <w:t>)</w:t>
      </w:r>
      <w:r w:rsidRPr="0000126F">
        <w:rPr>
          <w:rFonts w:ascii="Arabic Typesetting" w:hAnsi="Arabic Typesetting" w:cs="Traditional Arabic"/>
          <w:sz w:val="36"/>
          <w:szCs w:val="36"/>
          <w:rtl/>
        </w:rPr>
        <w:t xml:space="preserve"> في تفسير هذه </w:t>
      </w:r>
      <w:r w:rsidR="001C63B6">
        <w:rPr>
          <w:rFonts w:ascii="Arabic Typesetting" w:hAnsi="Arabic Typesetting" w:cs="Traditional Arabic"/>
          <w:sz w:val="36"/>
          <w:szCs w:val="36"/>
          <w:rtl/>
        </w:rPr>
        <w:t>الآية</w:t>
      </w:r>
      <w:r w:rsidR="00AD3613">
        <w:rPr>
          <w:rFonts w:ascii="Arabic Typesetting" w:hAnsi="Arabic Typesetting" w:cs="Traditional Arabic" w:hint="cs"/>
          <w:sz w:val="36"/>
          <w:szCs w:val="36"/>
          <w:rtl/>
        </w:rPr>
        <w:t>"</w:t>
      </w:r>
      <w:r w:rsidR="00AD3613">
        <w:rPr>
          <w:rFonts w:ascii="Arabic Typesetting" w:hAnsi="Arabic Typesetting" w:cs="Traditional Arabic"/>
          <w:sz w:val="36"/>
          <w:szCs w:val="36"/>
          <w:rtl/>
        </w:rPr>
        <w:t xml:space="preserve"> وأمَّا الكنز</w:t>
      </w:r>
      <w:r w:rsidRPr="0000126F">
        <w:rPr>
          <w:rFonts w:ascii="Arabic Typesetting" w:hAnsi="Arabic Typesetting" w:cs="Traditional Arabic"/>
          <w:sz w:val="36"/>
          <w:szCs w:val="36"/>
          <w:rtl/>
        </w:rPr>
        <w:t xml:space="preserve"> فقال مالك: عن عبد الله بن دينار عن ابن عمر هو المال الذي لا تؤدى زكاته.</w:t>
      </w:r>
    </w:p>
    <w:p w:rsidR="008A1801" w:rsidRPr="0000126F" w:rsidRDefault="00897384" w:rsidP="00AD3613">
      <w:pPr>
        <w:jc w:val="both"/>
        <w:rPr>
          <w:rFonts w:ascii="Arabic Typesetting" w:hAnsi="Arabic Typesetting" w:cs="Traditional Arabic"/>
          <w:sz w:val="36"/>
          <w:szCs w:val="36"/>
          <w:rtl/>
        </w:rPr>
      </w:pPr>
      <w:r w:rsidRPr="0000126F">
        <w:rPr>
          <w:rFonts w:ascii="Arabic Typesetting" w:hAnsi="Arabic Typesetting" w:cs="Traditional Arabic" w:hint="cs"/>
          <w:sz w:val="36"/>
          <w:szCs w:val="36"/>
          <w:rtl/>
        </w:rPr>
        <w:t>و</w:t>
      </w:r>
      <w:r w:rsidR="008A1801" w:rsidRPr="0000126F">
        <w:rPr>
          <w:rFonts w:ascii="Arabic Typesetting" w:hAnsi="Arabic Typesetting" w:cs="Traditional Arabic"/>
          <w:sz w:val="36"/>
          <w:szCs w:val="36"/>
          <w:rtl/>
        </w:rPr>
        <w:t xml:space="preserve"> عن ابن عمر قال: ما أدى زكاته فليس بكنز وإن كان تحت سبع أرضين وما كان ظاهراً لا تؤدى زكاته فهو كنز وقد روي هذا عن ابن عباس وجابر وأبي هريرة موقوفاً ومرفوعاً.</w:t>
      </w:r>
    </w:p>
    <w:p w:rsidR="008A1801" w:rsidRPr="0000126F" w:rsidRDefault="008A1801" w:rsidP="00AD3613">
      <w:pPr>
        <w:jc w:val="both"/>
        <w:rPr>
          <w:rFonts w:cs="Traditional Arabic"/>
          <w:b/>
          <w:bCs/>
          <w:sz w:val="36"/>
          <w:szCs w:val="36"/>
          <w:rtl/>
        </w:rPr>
      </w:pPr>
      <w:r w:rsidRPr="0000126F">
        <w:rPr>
          <w:rFonts w:ascii="Arabic Typesetting" w:hAnsi="Arabic Typesetting" w:cs="Traditional Arabic"/>
          <w:sz w:val="36"/>
          <w:szCs w:val="36"/>
          <w:rtl/>
        </w:rPr>
        <w:t>وقال عمر بن الخطاب نحوه: أيما مال أديت زكاته فليس بكنز وإن كان مدفوناً في الأرض وأيما مال لم تؤد زكاته فهو كنز يكوى به صاحبه وإن كان على وجه الأرض وممن روى عنه هذا القول عكرمة والسدي</w:t>
      </w:r>
      <w:r w:rsidR="00C50F69">
        <w:rPr>
          <w:rFonts w:ascii="Arabic Typesetting" w:hAnsi="Arabic Typesetting" w:cs="Traditional Arabic" w:hint="cs"/>
          <w:sz w:val="36"/>
          <w:szCs w:val="36"/>
          <w:rtl/>
        </w:rPr>
        <w:t xml:space="preserve"> .</w:t>
      </w:r>
    </w:p>
    <w:p w:rsidR="00BA2AEE" w:rsidRDefault="00897384" w:rsidP="00BA2AEE">
      <w:pPr>
        <w:jc w:val="both"/>
        <w:rPr>
          <w:rFonts w:ascii="Arabic Typesetting" w:hAnsi="Arabic Typesetting" w:cs="Traditional Arabic"/>
          <w:sz w:val="36"/>
          <w:szCs w:val="36"/>
          <w:rtl/>
        </w:rPr>
      </w:pPr>
      <w:r w:rsidRPr="0000126F">
        <w:rPr>
          <w:rFonts w:ascii="Arabic Typesetting" w:hAnsi="Arabic Typesetting" w:cs="Traditional Arabic"/>
          <w:sz w:val="36"/>
          <w:szCs w:val="36"/>
          <w:rtl/>
        </w:rPr>
        <w:t xml:space="preserve">وفي </w:t>
      </w:r>
      <w:r w:rsidR="00D059AF">
        <w:rPr>
          <w:rFonts w:ascii="Arabic Typesetting" w:hAnsi="Arabic Typesetting" w:cs="Traditional Arabic"/>
          <w:sz w:val="36"/>
          <w:szCs w:val="36"/>
          <w:rtl/>
        </w:rPr>
        <w:t>الآية</w:t>
      </w:r>
      <w:r w:rsidR="00D059AF">
        <w:rPr>
          <w:rFonts w:ascii="Arabic Typesetting" w:hAnsi="Arabic Typesetting" w:cs="Traditional Arabic" w:hint="cs"/>
          <w:sz w:val="36"/>
          <w:szCs w:val="36"/>
          <w:rtl/>
        </w:rPr>
        <w:t xml:space="preserve"> </w:t>
      </w:r>
      <w:r w:rsidR="00B77667">
        <w:rPr>
          <w:rFonts w:ascii="Arabic Typesetting" w:hAnsi="Arabic Typesetting" w:cs="Traditional Arabic"/>
          <w:sz w:val="36"/>
          <w:szCs w:val="36"/>
          <w:rtl/>
        </w:rPr>
        <w:t xml:space="preserve">أقوال </w:t>
      </w:r>
      <w:r w:rsidR="00B77667">
        <w:rPr>
          <w:rFonts w:ascii="Arabic Typesetting" w:hAnsi="Arabic Typesetting" w:cs="Traditional Arabic" w:hint="cs"/>
          <w:sz w:val="36"/>
          <w:szCs w:val="36"/>
          <w:rtl/>
        </w:rPr>
        <w:t>ا</w:t>
      </w:r>
      <w:r w:rsidRPr="0000126F">
        <w:rPr>
          <w:rFonts w:ascii="Arabic Typesetting" w:hAnsi="Arabic Typesetting" w:cs="Traditional Arabic"/>
          <w:sz w:val="36"/>
          <w:szCs w:val="36"/>
          <w:rtl/>
        </w:rPr>
        <w:t>خر:</w:t>
      </w:r>
    </w:p>
    <w:p w:rsidR="00897384" w:rsidRPr="0000126F" w:rsidRDefault="00897384" w:rsidP="00BA2AEE">
      <w:pPr>
        <w:jc w:val="both"/>
        <w:rPr>
          <w:rFonts w:ascii="Arabic Typesetting" w:hAnsi="Arabic Typesetting" w:cs="Traditional Arabic"/>
          <w:sz w:val="36"/>
          <w:szCs w:val="36"/>
          <w:rtl/>
        </w:rPr>
      </w:pPr>
      <w:r w:rsidRPr="0000126F">
        <w:rPr>
          <w:rFonts w:ascii="Arabic Typesetting" w:hAnsi="Arabic Typesetting" w:cs="Traditional Arabic"/>
          <w:sz w:val="36"/>
          <w:szCs w:val="36"/>
          <w:rtl/>
        </w:rPr>
        <w:t xml:space="preserve">منها: أنها منسوخة بآيات الزكاة كقوله: </w:t>
      </w:r>
      <w:r w:rsidR="004557BE" w:rsidRPr="0000126F">
        <w:rPr>
          <w:rFonts w:ascii="QCF_BSML" w:eastAsiaTheme="minorHAnsi" w:hAnsi="QCF_BSML" w:cs="QCF_BSML"/>
          <w:color w:val="000000"/>
          <w:sz w:val="36"/>
          <w:szCs w:val="36"/>
          <w:rtl/>
        </w:rPr>
        <w:t xml:space="preserve">ﭽ </w:t>
      </w:r>
      <w:r w:rsidR="004557BE" w:rsidRPr="0000126F">
        <w:rPr>
          <w:rFonts w:ascii="QCF_P203" w:eastAsiaTheme="minorHAnsi" w:hAnsi="QCF_P203" w:cs="QCF_P203"/>
          <w:color w:val="000000"/>
          <w:sz w:val="36"/>
          <w:szCs w:val="36"/>
          <w:rtl/>
        </w:rPr>
        <w:t xml:space="preserve">ﮚ  ﮛ  ﮜ  ﮝ  ﮞ  </w:t>
      </w:r>
      <w:r w:rsidR="004557BE"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4557BE" w:rsidRPr="00AD3613">
        <w:rPr>
          <w:rStyle w:val="a4"/>
          <w:rFonts w:ascii="Arial" w:eastAsiaTheme="minorHAnsi" w:hAnsi="Arial" w:cs="Traditional Arabic"/>
          <w:color w:val="000000"/>
          <w:sz w:val="36"/>
          <w:szCs w:val="36"/>
          <w:rtl/>
        </w:rPr>
        <w:footnoteReference w:id="30"/>
      </w:r>
      <w:r w:rsidR="00AD3613" w:rsidRPr="00AD3613">
        <w:rPr>
          <w:rFonts w:ascii="Arabic Typesetting" w:hAnsi="Arabic Typesetting" w:cs="Traditional Arabic" w:hint="cs"/>
          <w:sz w:val="36"/>
          <w:szCs w:val="36"/>
          <w:vertAlign w:val="superscript"/>
          <w:rtl/>
        </w:rPr>
        <w:t>)</w:t>
      </w:r>
      <w:r w:rsidRPr="00AD3613">
        <w:rPr>
          <w:rFonts w:ascii="Arabic Typesetting" w:hAnsi="Arabic Typesetting" w:cs="Traditional Arabic"/>
          <w:sz w:val="36"/>
          <w:szCs w:val="36"/>
          <w:vertAlign w:val="superscript"/>
          <w:rtl/>
        </w:rPr>
        <w:t>.</w:t>
      </w:r>
    </w:p>
    <w:p w:rsidR="00AD3613" w:rsidRPr="0000126F" w:rsidRDefault="00897384" w:rsidP="00D059AF">
      <w:pPr>
        <w:jc w:val="both"/>
        <w:rPr>
          <w:rFonts w:cs="Traditional Arabic"/>
          <w:b/>
          <w:bCs/>
          <w:sz w:val="36"/>
          <w:szCs w:val="36"/>
          <w:rtl/>
        </w:rPr>
      </w:pPr>
      <w:r w:rsidRPr="0000126F">
        <w:rPr>
          <w:rFonts w:ascii="Arabic Typesetting" w:hAnsi="Arabic Typesetting" w:cs="Traditional Arabic"/>
          <w:sz w:val="36"/>
          <w:szCs w:val="36"/>
          <w:rtl/>
        </w:rPr>
        <w:t>وذكر البخاري هذا القول بالنسخ عن ابن عمر أيضاً</w:t>
      </w:r>
      <w:r w:rsidR="00AD3613" w:rsidRPr="00AD3613">
        <w:rPr>
          <w:rFonts w:ascii="Arabic Typesetting" w:hAnsi="Arabic Typesetting" w:cs="Traditional Arabic" w:hint="cs"/>
          <w:sz w:val="36"/>
          <w:szCs w:val="36"/>
          <w:vertAlign w:val="superscript"/>
          <w:rtl/>
        </w:rPr>
        <w:t>(</w:t>
      </w:r>
      <w:r w:rsidRPr="00AD3613">
        <w:rPr>
          <w:rStyle w:val="a4"/>
          <w:rFonts w:ascii="Arabic Typesetting" w:hAnsi="Arabic Typesetting" w:cs="Traditional Arabic"/>
          <w:sz w:val="36"/>
          <w:szCs w:val="36"/>
          <w:rtl/>
        </w:rPr>
        <w:footnoteReference w:id="31"/>
      </w:r>
      <w:r w:rsidR="00AD3613" w:rsidRPr="00AD3613">
        <w:rPr>
          <w:rFonts w:ascii="Arabic Typesetting" w:hAnsi="Arabic Typesetting" w:cs="Traditional Arabic" w:hint="cs"/>
          <w:sz w:val="36"/>
          <w:szCs w:val="36"/>
          <w:vertAlign w:val="superscript"/>
          <w:rtl/>
        </w:rPr>
        <w:t>)</w:t>
      </w:r>
      <w:r w:rsidR="00D059AF">
        <w:rPr>
          <w:rFonts w:ascii="Arabic Typesetting" w:hAnsi="Arabic Typesetting" w:cs="Traditional Arabic" w:hint="cs"/>
          <w:sz w:val="36"/>
          <w:szCs w:val="36"/>
          <w:rtl/>
        </w:rPr>
        <w:t xml:space="preserve"> </w:t>
      </w:r>
      <w:r w:rsidRPr="0000126F">
        <w:rPr>
          <w:rFonts w:ascii="Arabic Typesetting" w:hAnsi="Arabic Typesetting" w:cs="Traditional Arabic"/>
          <w:sz w:val="36"/>
          <w:szCs w:val="36"/>
          <w:rtl/>
        </w:rPr>
        <w:t>وبه قال عمر بن عبد العزيز</w:t>
      </w:r>
      <w:r w:rsidR="00AD3613">
        <w:rPr>
          <w:rFonts w:cs="Traditional Arabic" w:hint="cs"/>
          <w:b/>
          <w:bCs/>
          <w:sz w:val="36"/>
          <w:szCs w:val="36"/>
          <w:rtl/>
        </w:rPr>
        <w:t>.</w:t>
      </w:r>
    </w:p>
    <w:p w:rsidR="00690501" w:rsidRPr="0000126F" w:rsidRDefault="000527EF" w:rsidP="00AD3613">
      <w:pPr>
        <w:jc w:val="both"/>
        <w:rPr>
          <w:rFonts w:cs="Traditional Arabic"/>
          <w:b/>
          <w:bCs/>
          <w:sz w:val="36"/>
          <w:szCs w:val="36"/>
          <w:rtl/>
        </w:rPr>
      </w:pPr>
      <w:r w:rsidRPr="0000126F">
        <w:rPr>
          <w:rFonts w:cs="Traditional Arabic" w:hint="cs"/>
          <w:b/>
          <w:bCs/>
          <w:sz w:val="36"/>
          <w:szCs w:val="36"/>
          <w:rtl/>
        </w:rPr>
        <w:t>الدراسة :</w:t>
      </w:r>
    </w:p>
    <w:p w:rsidR="000527EF" w:rsidRPr="0000126F" w:rsidRDefault="00AD3613" w:rsidP="00C50F69">
      <w:pPr>
        <w:jc w:val="both"/>
        <w:rPr>
          <w:rFonts w:cs="Traditional Arabic"/>
          <w:sz w:val="36"/>
          <w:szCs w:val="36"/>
          <w:rtl/>
        </w:rPr>
      </w:pPr>
      <w:r>
        <w:rPr>
          <w:rFonts w:cs="Traditional Arabic" w:hint="cs"/>
          <w:sz w:val="36"/>
          <w:szCs w:val="36"/>
          <w:rtl/>
        </w:rPr>
        <w:lastRenderedPageBreak/>
        <w:t xml:space="preserve">    </w:t>
      </w:r>
      <w:r w:rsidR="00BA2AEE">
        <w:rPr>
          <w:rFonts w:cs="Traditional Arabic" w:hint="cs"/>
          <w:sz w:val="36"/>
          <w:szCs w:val="36"/>
          <w:rtl/>
        </w:rPr>
        <w:t xml:space="preserve"> </w:t>
      </w:r>
      <w:r w:rsidR="000527EF" w:rsidRPr="0000126F">
        <w:rPr>
          <w:rFonts w:cs="Traditional Arabic" w:hint="cs"/>
          <w:sz w:val="36"/>
          <w:szCs w:val="36"/>
          <w:rtl/>
        </w:rPr>
        <w:t>الذي يترجح عندي هو أن المال المزكى ليس بكنز قال الطبري رحمه الله</w:t>
      </w:r>
      <w:r>
        <w:rPr>
          <w:rFonts w:cs="Traditional Arabic" w:hint="cs"/>
          <w:sz w:val="36"/>
          <w:szCs w:val="36"/>
          <w:rtl/>
        </w:rPr>
        <w:t>:</w:t>
      </w:r>
      <w:r w:rsidR="000527EF" w:rsidRPr="0000126F">
        <w:rPr>
          <w:rFonts w:cs="Traditional Arabic" w:hint="cs"/>
          <w:sz w:val="36"/>
          <w:szCs w:val="36"/>
          <w:rtl/>
        </w:rPr>
        <w:t xml:space="preserve"> </w:t>
      </w:r>
      <w:r>
        <w:rPr>
          <w:rFonts w:cs="Traditional Arabic" w:hint="cs"/>
          <w:sz w:val="36"/>
          <w:szCs w:val="36"/>
          <w:rtl/>
        </w:rPr>
        <w:t>"</w:t>
      </w:r>
      <w:r w:rsidR="000527EF" w:rsidRPr="0000126F">
        <w:rPr>
          <w:rFonts w:cs="Traditional Arabic"/>
          <w:sz w:val="36"/>
          <w:szCs w:val="36"/>
          <w:rtl/>
        </w:rPr>
        <w:t xml:space="preserve"> وأولى الأقوال في ذلك بالصحة القولُ الذي ذكر عن ابن عمر: من أن كل مالٍ أدّيت زكاته فليس بكنز يح</w:t>
      </w:r>
      <w:r>
        <w:rPr>
          <w:rFonts w:cs="Traditional Arabic"/>
          <w:sz w:val="36"/>
          <w:szCs w:val="36"/>
          <w:rtl/>
        </w:rPr>
        <w:t xml:space="preserve">رُم على صاحبه اكتنازُه وإن كثر </w:t>
      </w:r>
      <w:r w:rsidR="000527EF" w:rsidRPr="0000126F">
        <w:rPr>
          <w:rFonts w:cs="Traditional Arabic"/>
          <w:sz w:val="36"/>
          <w:szCs w:val="36"/>
          <w:rtl/>
        </w:rPr>
        <w:t xml:space="preserve"> وأنّ كل مالٍ لم تُؤَّد زكاته فصاحبه مُعاقب مستحقٌّ وعيدَ الله إلا أن يتفضل الله عليه بعفوه وإن قلّ إذا كان مما يجبُ فيه الزكاة.وذلك أن الله أوجب في خمس أواقٍ من الوَرِق على لسان رسوله رُبع عُشْرها وفي عشرين مثقالا من الذهب مثل ذلك رُبْع عشرها. فإذ كان ذلك فرضَ الله في الذهب والفضَّة على لسان رسوله فمعلومٌ أن الكثير من المال وإن بلغ</w:t>
      </w:r>
      <w:r w:rsidR="00635DF1">
        <w:rPr>
          <w:rFonts w:cs="Traditional Arabic"/>
          <w:sz w:val="36"/>
          <w:szCs w:val="36"/>
          <w:rtl/>
        </w:rPr>
        <w:t xml:space="preserve"> في الكثرة ألوفَ ألوفٍ لو كان </w:t>
      </w:r>
      <w:r>
        <w:rPr>
          <w:rFonts w:cs="Traditional Arabic"/>
          <w:sz w:val="36"/>
          <w:szCs w:val="36"/>
          <w:rtl/>
        </w:rPr>
        <w:t xml:space="preserve">وإن أدِّيت زكاته </w:t>
      </w:r>
      <w:r w:rsidR="000527EF" w:rsidRPr="0000126F">
        <w:rPr>
          <w:rFonts w:cs="Traditional Arabic"/>
          <w:sz w:val="36"/>
          <w:szCs w:val="36"/>
          <w:rtl/>
        </w:rPr>
        <w:t>من الكنوز التي أوعدَ الله أهلَها عليها العقاب لم يكن فيه الزكاة التي ذكرنا من رُبْع العُشْر. لأن ما كان فرضًا إخراجُ جميعِه من المال وحرامٌ اتخاذه</w:t>
      </w:r>
      <w:r w:rsidR="00C50F69">
        <w:rPr>
          <w:rFonts w:cs="Traditional Arabic" w:hint="cs"/>
          <w:sz w:val="36"/>
          <w:szCs w:val="36"/>
          <w:rtl/>
        </w:rPr>
        <w:t xml:space="preserve"> </w:t>
      </w:r>
      <w:r w:rsidR="000527EF" w:rsidRPr="0000126F">
        <w:rPr>
          <w:rFonts w:cs="Traditional Arabic"/>
          <w:sz w:val="36"/>
          <w:szCs w:val="36"/>
          <w:rtl/>
        </w:rPr>
        <w:t xml:space="preserve"> فزكاته الخروجُ من جميعه إلى أهله لا رُبع عُشره</w:t>
      </w:r>
      <w:r>
        <w:rPr>
          <w:rFonts w:cs="Traditional Arabic" w:hint="cs"/>
          <w:sz w:val="36"/>
          <w:szCs w:val="36"/>
          <w:rtl/>
        </w:rPr>
        <w:t>"</w:t>
      </w:r>
      <w:r w:rsidR="000527EF" w:rsidRPr="0000126F">
        <w:rPr>
          <w:rFonts w:cs="Traditional Arabic"/>
          <w:sz w:val="36"/>
          <w:szCs w:val="36"/>
          <w:rtl/>
        </w:rPr>
        <w:t>.</w:t>
      </w:r>
      <w:r w:rsidR="000527EF" w:rsidRPr="0000126F">
        <w:rPr>
          <w:rFonts w:cs="Traditional Arabic" w:hint="cs"/>
          <w:sz w:val="36"/>
          <w:szCs w:val="36"/>
          <w:rtl/>
        </w:rPr>
        <w:t>أ-هـ كلامه</w:t>
      </w:r>
      <w:r w:rsidRPr="00BA2AEE">
        <w:rPr>
          <w:rFonts w:ascii="Traditional Arabic" w:eastAsia="SimHei" w:hAnsi="Traditional Arabic" w:cs="Traditional Arabic"/>
          <w:sz w:val="36"/>
          <w:szCs w:val="36"/>
          <w:vertAlign w:val="superscript"/>
        </w:rPr>
        <w:t>(</w:t>
      </w:r>
      <w:r w:rsidR="000527EF" w:rsidRPr="00BA2AEE">
        <w:rPr>
          <w:rStyle w:val="a4"/>
          <w:rFonts w:ascii="Traditional Arabic" w:eastAsia="SimHei" w:hAnsi="Traditional Arabic" w:cs="Traditional Arabic"/>
          <w:sz w:val="36"/>
          <w:szCs w:val="36"/>
        </w:rPr>
        <w:footnoteReference w:id="32"/>
      </w:r>
      <w:r w:rsidRPr="00BA2AEE">
        <w:rPr>
          <w:rFonts w:ascii="Traditional Arabic" w:eastAsia="SimHei" w:hAnsi="Traditional Arabic" w:cs="Traditional Arabic"/>
          <w:sz w:val="36"/>
          <w:szCs w:val="36"/>
          <w:vertAlign w:val="superscript"/>
        </w:rPr>
        <w:t>)</w:t>
      </w:r>
      <w:r w:rsidR="000527EF" w:rsidRPr="00BA2AEE">
        <w:rPr>
          <w:rFonts w:ascii="Traditional Arabic" w:eastAsia="SimHei" w:hAnsi="Traditional Arabic" w:cs="Traditional Arabic"/>
          <w:sz w:val="36"/>
          <w:szCs w:val="36"/>
          <w:vertAlign w:val="superscript"/>
        </w:rPr>
        <w:t xml:space="preserve"> </w:t>
      </w:r>
      <w:r w:rsidR="000527EF" w:rsidRPr="00BA2AEE">
        <w:rPr>
          <w:rFonts w:ascii="Traditional Arabic" w:eastAsia="SimHei" w:hAnsi="Traditional Arabic" w:cs="Traditional Arabic"/>
          <w:sz w:val="36"/>
          <w:szCs w:val="36"/>
          <w:vertAlign w:val="superscript"/>
          <w:rtl/>
        </w:rPr>
        <w:t xml:space="preserve"> </w:t>
      </w:r>
    </w:p>
    <w:p w:rsidR="000527EF" w:rsidRPr="0000126F" w:rsidRDefault="000527EF" w:rsidP="00AD3613">
      <w:pPr>
        <w:jc w:val="both"/>
        <w:rPr>
          <w:rFonts w:cs="Traditional Arabic"/>
          <w:b/>
          <w:bCs/>
          <w:sz w:val="36"/>
          <w:szCs w:val="36"/>
          <w:rtl/>
        </w:rPr>
      </w:pPr>
      <w:r w:rsidRPr="0000126F">
        <w:rPr>
          <w:rFonts w:cs="Traditional Arabic" w:hint="cs"/>
          <w:b/>
          <w:bCs/>
          <w:sz w:val="36"/>
          <w:szCs w:val="36"/>
          <w:rtl/>
        </w:rPr>
        <w:t>وجه البيان والارتباط</w:t>
      </w:r>
      <w:r w:rsidR="00745F6C">
        <w:rPr>
          <w:rFonts w:cs="Traditional Arabic" w:hint="cs"/>
          <w:b/>
          <w:bCs/>
          <w:sz w:val="36"/>
          <w:szCs w:val="36"/>
          <w:rtl/>
        </w:rPr>
        <w:t xml:space="preserve"> :</w:t>
      </w:r>
    </w:p>
    <w:p w:rsidR="000527EF" w:rsidRPr="0000126F" w:rsidRDefault="000527EF" w:rsidP="00AD3613">
      <w:pPr>
        <w:jc w:val="both"/>
        <w:rPr>
          <w:rFonts w:ascii="Arabic Typesetting" w:hAnsi="Arabic Typesetting" w:cs="Traditional Arabic"/>
          <w:sz w:val="36"/>
          <w:szCs w:val="36"/>
          <w:rtl/>
        </w:rPr>
      </w:pPr>
      <w:r w:rsidRPr="0000126F">
        <w:rPr>
          <w:rFonts w:cs="Traditional Arabic" w:hint="cs"/>
          <w:sz w:val="36"/>
          <w:szCs w:val="36"/>
          <w:rtl/>
        </w:rPr>
        <w:t xml:space="preserve">      آية التوبة هذه جاءت مبهمة وضح إبهامها وأزال إشكالها آيات الصدقة ومنها قوله تعالى</w:t>
      </w:r>
      <w:r w:rsidR="004557BE" w:rsidRPr="0000126F">
        <w:rPr>
          <w:rFonts w:cs="Traditional Arabic" w:hint="cs"/>
          <w:sz w:val="36"/>
          <w:szCs w:val="36"/>
          <w:rtl/>
        </w:rPr>
        <w:t>:</w:t>
      </w:r>
      <w:r w:rsidR="004557BE" w:rsidRPr="0000126F">
        <w:rPr>
          <w:rFonts w:ascii="QCF_BSML" w:eastAsiaTheme="minorHAnsi" w:hAnsi="QCF_BSML" w:cs="QCF_BSML"/>
          <w:color w:val="000000"/>
          <w:sz w:val="36"/>
          <w:szCs w:val="36"/>
          <w:rtl/>
        </w:rPr>
        <w:t xml:space="preserve"> ﭽ </w:t>
      </w:r>
      <w:r w:rsidR="004557BE" w:rsidRPr="0000126F">
        <w:rPr>
          <w:rFonts w:ascii="QCF_P203" w:eastAsiaTheme="minorHAnsi" w:hAnsi="QCF_P203" w:cs="QCF_P203"/>
          <w:color w:val="000000"/>
          <w:sz w:val="36"/>
          <w:szCs w:val="36"/>
          <w:rtl/>
        </w:rPr>
        <w:t>ﮚ  ﮛ  ﮜ  ﮝ  ﮞ  ﮟ  ﮠ</w:t>
      </w:r>
      <w:r w:rsidR="004557BE"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4557BE" w:rsidRPr="00AD3613">
        <w:rPr>
          <w:rStyle w:val="a4"/>
          <w:rFonts w:ascii="Arial" w:eastAsiaTheme="minorHAnsi" w:hAnsi="Arial" w:cs="Traditional Arabic"/>
          <w:color w:val="000000"/>
          <w:sz w:val="36"/>
          <w:szCs w:val="36"/>
          <w:rtl/>
        </w:rPr>
        <w:footnoteReference w:id="33"/>
      </w:r>
      <w:r w:rsidR="00AD3613" w:rsidRPr="00AD3613">
        <w:rPr>
          <w:rFonts w:ascii="Arabic Typesetting" w:hAnsi="Arabic Typesetting" w:cs="Traditional Arabic" w:hint="cs"/>
          <w:sz w:val="36"/>
          <w:szCs w:val="36"/>
          <w:vertAlign w:val="superscript"/>
          <w:rtl/>
        </w:rPr>
        <w:t>)</w:t>
      </w:r>
    </w:p>
    <w:p w:rsidR="000527EF" w:rsidRPr="0000126F" w:rsidRDefault="000527EF" w:rsidP="000527EF">
      <w:pPr>
        <w:rPr>
          <w:rFonts w:ascii="Arabic Typesetting" w:hAnsi="Arabic Typesetting" w:cs="Traditional Arabic"/>
          <w:sz w:val="36"/>
          <w:szCs w:val="36"/>
          <w:rtl/>
        </w:rPr>
      </w:pPr>
    </w:p>
    <w:p w:rsidR="000527EF" w:rsidRPr="0000126F" w:rsidRDefault="000527EF" w:rsidP="000527EF">
      <w:pPr>
        <w:rPr>
          <w:rFonts w:cs="Traditional Arabic"/>
          <w:b/>
          <w:bCs/>
          <w:sz w:val="36"/>
          <w:szCs w:val="36"/>
          <w:rtl/>
        </w:rPr>
      </w:pPr>
    </w:p>
    <w:p w:rsidR="000527EF" w:rsidRPr="0000126F" w:rsidRDefault="000527EF" w:rsidP="000527EF">
      <w:pPr>
        <w:rPr>
          <w:rFonts w:cs="Traditional Arabic"/>
          <w:b/>
          <w:bCs/>
          <w:sz w:val="36"/>
          <w:szCs w:val="36"/>
          <w:rtl/>
        </w:rPr>
      </w:pPr>
    </w:p>
    <w:p w:rsidR="000527EF" w:rsidRPr="0000126F" w:rsidRDefault="000527EF" w:rsidP="000527EF">
      <w:pPr>
        <w:rPr>
          <w:rFonts w:cs="Traditional Arabic"/>
          <w:b/>
          <w:bCs/>
          <w:sz w:val="36"/>
          <w:szCs w:val="36"/>
          <w:rtl/>
        </w:rPr>
      </w:pPr>
    </w:p>
    <w:p w:rsidR="000527EF" w:rsidRPr="0000126F" w:rsidRDefault="000527EF" w:rsidP="000527EF">
      <w:pPr>
        <w:rPr>
          <w:rFonts w:cs="Traditional Arabic"/>
          <w:b/>
          <w:bCs/>
          <w:sz w:val="36"/>
          <w:szCs w:val="36"/>
          <w:rtl/>
        </w:rPr>
      </w:pPr>
    </w:p>
    <w:p w:rsidR="000527EF" w:rsidRPr="0000126F" w:rsidRDefault="000527EF" w:rsidP="000527EF">
      <w:pPr>
        <w:rPr>
          <w:rFonts w:cs="Traditional Arabic"/>
          <w:b/>
          <w:bCs/>
          <w:sz w:val="36"/>
          <w:szCs w:val="36"/>
          <w:rtl/>
        </w:rPr>
      </w:pPr>
    </w:p>
    <w:p w:rsidR="000527EF" w:rsidRDefault="000527EF" w:rsidP="000527EF">
      <w:pPr>
        <w:rPr>
          <w:rFonts w:cs="Traditional Arabic"/>
          <w:b/>
          <w:bCs/>
          <w:sz w:val="36"/>
          <w:szCs w:val="36"/>
          <w:rtl/>
        </w:rPr>
      </w:pPr>
    </w:p>
    <w:p w:rsidR="00C50F69" w:rsidRPr="0000126F" w:rsidRDefault="00C50F69" w:rsidP="000527EF">
      <w:pPr>
        <w:rPr>
          <w:rFonts w:cs="Traditional Arabic"/>
          <w:b/>
          <w:bCs/>
          <w:sz w:val="36"/>
          <w:szCs w:val="36"/>
          <w:rtl/>
        </w:rPr>
      </w:pPr>
    </w:p>
    <w:p w:rsidR="00B4666B" w:rsidRPr="0000126F" w:rsidRDefault="00B4666B" w:rsidP="00DC4233">
      <w:pPr>
        <w:rPr>
          <w:rFonts w:cs="Traditional Arabic"/>
          <w:b/>
          <w:bCs/>
          <w:sz w:val="36"/>
          <w:szCs w:val="36"/>
          <w:rtl/>
        </w:rPr>
      </w:pPr>
    </w:p>
    <w:p w:rsidR="00B77667" w:rsidRDefault="00B77667" w:rsidP="00DC4233">
      <w:pPr>
        <w:rPr>
          <w:rFonts w:cs="Traditional Arabic" w:hint="cs"/>
          <w:b/>
          <w:bCs/>
          <w:sz w:val="36"/>
          <w:szCs w:val="36"/>
          <w:rtl/>
        </w:rPr>
      </w:pPr>
    </w:p>
    <w:p w:rsidR="00B77667" w:rsidRDefault="00B77667" w:rsidP="00DC4233">
      <w:pPr>
        <w:rPr>
          <w:rFonts w:cs="Traditional Arabic" w:hint="cs"/>
          <w:b/>
          <w:bCs/>
          <w:sz w:val="36"/>
          <w:szCs w:val="36"/>
          <w:rtl/>
        </w:rPr>
      </w:pPr>
    </w:p>
    <w:p w:rsidR="000527EF" w:rsidRPr="0000126F" w:rsidRDefault="000527EF" w:rsidP="00DC4233">
      <w:pPr>
        <w:rPr>
          <w:rFonts w:cs="Traditional Arabic"/>
          <w:b/>
          <w:bCs/>
          <w:sz w:val="36"/>
          <w:szCs w:val="36"/>
          <w:rtl/>
        </w:rPr>
      </w:pPr>
      <w:r w:rsidRPr="0000126F">
        <w:rPr>
          <w:rFonts w:cs="Traditional Arabic" w:hint="cs"/>
          <w:b/>
          <w:bCs/>
          <w:sz w:val="36"/>
          <w:szCs w:val="36"/>
          <w:rtl/>
        </w:rPr>
        <w:lastRenderedPageBreak/>
        <w:t>المبحث ال</w:t>
      </w:r>
      <w:r w:rsidR="00DC4233" w:rsidRPr="0000126F">
        <w:rPr>
          <w:rFonts w:cs="Traditional Arabic" w:hint="cs"/>
          <w:b/>
          <w:bCs/>
          <w:sz w:val="36"/>
          <w:szCs w:val="36"/>
          <w:rtl/>
        </w:rPr>
        <w:t>رابع</w:t>
      </w:r>
      <w:r w:rsidRPr="0000126F">
        <w:rPr>
          <w:rFonts w:cs="Traditional Arabic" w:hint="cs"/>
          <w:b/>
          <w:bCs/>
          <w:sz w:val="36"/>
          <w:szCs w:val="36"/>
          <w:rtl/>
        </w:rPr>
        <w:t xml:space="preserve"> :</w:t>
      </w:r>
    </w:p>
    <w:p w:rsidR="000527EF" w:rsidRPr="0000126F" w:rsidRDefault="00D059AF" w:rsidP="00C50F69">
      <w:pPr>
        <w:jc w:val="both"/>
        <w:rPr>
          <w:rFonts w:cs="Traditional Arabic"/>
          <w:sz w:val="36"/>
          <w:szCs w:val="36"/>
          <w:rtl/>
        </w:rPr>
      </w:pPr>
      <w:r>
        <w:rPr>
          <w:rFonts w:cs="Traditional Arabic" w:hint="cs"/>
          <w:sz w:val="36"/>
          <w:szCs w:val="36"/>
          <w:rtl/>
        </w:rPr>
        <w:t xml:space="preserve">الآية </w:t>
      </w:r>
      <w:r w:rsidR="000527EF" w:rsidRPr="00AD3613">
        <w:rPr>
          <w:rFonts w:cs="Traditional Arabic" w:hint="cs"/>
          <w:sz w:val="36"/>
          <w:szCs w:val="36"/>
          <w:rtl/>
        </w:rPr>
        <w:t>المفسَّرة قوله</w:t>
      </w:r>
      <w:r w:rsidR="000527EF" w:rsidRPr="00AD3613">
        <w:rPr>
          <w:rFonts w:cs="Traditional Arabic"/>
          <w:sz w:val="36"/>
          <w:szCs w:val="36"/>
          <w:rtl/>
        </w:rPr>
        <w:t xml:space="preserve"> </w:t>
      </w:r>
      <w:r w:rsidR="000527EF" w:rsidRPr="00AD3613">
        <w:rPr>
          <w:rFonts w:cs="Traditional Arabic" w:hint="cs"/>
          <w:sz w:val="36"/>
          <w:szCs w:val="36"/>
          <w:rtl/>
        </w:rPr>
        <w:t>تعالى</w:t>
      </w:r>
      <w:r w:rsidR="00273CA0" w:rsidRPr="0000126F">
        <w:rPr>
          <w:rFonts w:cs="Traditional Arabic" w:hint="cs"/>
          <w:sz w:val="36"/>
          <w:szCs w:val="36"/>
          <w:rtl/>
        </w:rPr>
        <w:t xml:space="preserve">:  </w:t>
      </w:r>
      <w:r w:rsidR="00273CA0" w:rsidRPr="0000126F">
        <w:rPr>
          <w:rFonts w:ascii="QCF_BSML" w:eastAsiaTheme="minorHAnsi" w:hAnsi="QCF_BSML" w:cs="QCF_BSML"/>
          <w:color w:val="000000"/>
          <w:sz w:val="36"/>
          <w:szCs w:val="36"/>
          <w:rtl/>
        </w:rPr>
        <w:t xml:space="preserve">ﭽ </w:t>
      </w:r>
      <w:r w:rsidR="00273CA0" w:rsidRPr="0000126F">
        <w:rPr>
          <w:rFonts w:ascii="QCF_P205" w:eastAsiaTheme="minorHAnsi" w:hAnsi="QCF_P205" w:cs="QCF_P205"/>
          <w:color w:val="000000"/>
          <w:sz w:val="36"/>
          <w:szCs w:val="36"/>
          <w:rtl/>
        </w:rPr>
        <w:t xml:space="preserve">ﭸ  ﭹ              ﭺ  ﭻ     ﭼ  ﭽ        ﭾ  ﭿ  ﮀ  ﮁ         </w:t>
      </w:r>
      <w:r w:rsidR="00273CA0"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273CA0" w:rsidRPr="00AD3613">
        <w:rPr>
          <w:rStyle w:val="a4"/>
          <w:rFonts w:ascii="QCF_BSML" w:eastAsiaTheme="minorHAnsi" w:hAnsi="QCF_BSML" w:cs="Traditional Arabic"/>
          <w:color w:val="000000"/>
          <w:sz w:val="36"/>
          <w:szCs w:val="36"/>
          <w:rtl/>
        </w:rPr>
        <w:footnoteReference w:id="34"/>
      </w:r>
      <w:r w:rsidR="00AD3613" w:rsidRPr="00AD3613">
        <w:rPr>
          <w:rFonts w:ascii="Arial" w:eastAsiaTheme="minorHAnsi" w:hAnsi="Arial" w:cs="Traditional Arabic" w:hint="cs"/>
          <w:color w:val="000000"/>
          <w:sz w:val="36"/>
          <w:szCs w:val="36"/>
          <w:vertAlign w:val="superscript"/>
          <w:rtl/>
        </w:rPr>
        <w:t>)</w:t>
      </w:r>
      <w:r w:rsidR="00273CA0" w:rsidRPr="00AD3613">
        <w:rPr>
          <w:rFonts w:ascii="Arial" w:eastAsiaTheme="minorHAnsi" w:hAnsi="Arial" w:cs="Traditional Arabic"/>
          <w:color w:val="000000"/>
          <w:sz w:val="36"/>
          <w:szCs w:val="36"/>
          <w:vertAlign w:val="superscript"/>
          <w:rtl/>
        </w:rPr>
        <w:t xml:space="preserve"> </w:t>
      </w:r>
    </w:p>
    <w:p w:rsidR="000527EF" w:rsidRPr="0000126F" w:rsidRDefault="000527EF" w:rsidP="00C50F69">
      <w:pPr>
        <w:jc w:val="both"/>
        <w:rPr>
          <w:rFonts w:ascii="Arabic Typesetting" w:hAnsi="Arabic Typesetting" w:cs="Traditional Arabic"/>
          <w:sz w:val="36"/>
          <w:szCs w:val="36"/>
          <w:rtl/>
        </w:rPr>
      </w:pPr>
      <w:r w:rsidRPr="00AD3613">
        <w:rPr>
          <w:rFonts w:cs="Traditional Arabic" w:hint="cs"/>
          <w:sz w:val="36"/>
          <w:szCs w:val="36"/>
          <w:rtl/>
        </w:rPr>
        <w:t xml:space="preserve"> </w:t>
      </w:r>
      <w:r w:rsidR="00D059AF">
        <w:rPr>
          <w:rFonts w:cs="Traditional Arabic" w:hint="cs"/>
          <w:sz w:val="36"/>
          <w:szCs w:val="36"/>
          <w:rtl/>
        </w:rPr>
        <w:t xml:space="preserve">الآية </w:t>
      </w:r>
      <w:r w:rsidRPr="00AD3613">
        <w:rPr>
          <w:rFonts w:cs="Traditional Arabic" w:hint="cs"/>
          <w:sz w:val="36"/>
          <w:szCs w:val="36"/>
          <w:rtl/>
        </w:rPr>
        <w:t>المفسِّرة قوله تعالى</w:t>
      </w:r>
      <w:r w:rsidR="00273CA0" w:rsidRPr="0000126F">
        <w:rPr>
          <w:rFonts w:cs="Traditional Arabic" w:hint="cs"/>
          <w:sz w:val="36"/>
          <w:szCs w:val="36"/>
          <w:rtl/>
        </w:rPr>
        <w:t xml:space="preserve">: </w:t>
      </w:r>
      <w:r w:rsidR="00273CA0" w:rsidRPr="0000126F">
        <w:rPr>
          <w:rFonts w:ascii="QCF_BSML" w:eastAsiaTheme="minorHAnsi" w:hAnsi="QCF_BSML" w:cs="QCF_BSML"/>
          <w:color w:val="000000"/>
          <w:sz w:val="36"/>
          <w:szCs w:val="36"/>
          <w:rtl/>
        </w:rPr>
        <w:t xml:space="preserve">ﭽ </w:t>
      </w:r>
      <w:r w:rsidR="00273CA0" w:rsidRPr="0000126F">
        <w:rPr>
          <w:rFonts w:ascii="QCF_P308" w:eastAsiaTheme="minorHAnsi" w:hAnsi="QCF_P308" w:cs="QCF_P308"/>
          <w:color w:val="000000"/>
          <w:sz w:val="36"/>
          <w:szCs w:val="36"/>
          <w:rtl/>
        </w:rPr>
        <w:t>ﯖ   ﯗ  ﯘ</w:t>
      </w:r>
      <w:r w:rsidR="00273CA0" w:rsidRPr="0000126F">
        <w:rPr>
          <w:rFonts w:ascii="QCF_P308" w:eastAsiaTheme="minorHAnsi" w:hAnsi="QCF_P308" w:cs="QCF_P308"/>
          <w:color w:val="0000A5"/>
          <w:sz w:val="36"/>
          <w:szCs w:val="36"/>
          <w:rtl/>
        </w:rPr>
        <w:t>ﯙ</w:t>
      </w:r>
      <w:r w:rsidR="00273CA0" w:rsidRPr="0000126F">
        <w:rPr>
          <w:rFonts w:ascii="QCF_P308" w:eastAsiaTheme="minorHAnsi" w:hAnsi="QCF_P308" w:cs="QCF_P308"/>
          <w:color w:val="000000"/>
          <w:sz w:val="36"/>
          <w:szCs w:val="36"/>
          <w:rtl/>
        </w:rPr>
        <w:t xml:space="preserve">  ﯚ  ﯛ  ﯜ</w:t>
      </w:r>
      <w:r w:rsidR="00273CA0" w:rsidRPr="0000126F">
        <w:rPr>
          <w:rFonts w:ascii="QCF_P308" w:eastAsiaTheme="minorHAnsi" w:hAnsi="QCF_P308" w:cs="QCF_P308"/>
          <w:color w:val="0000A5"/>
          <w:sz w:val="36"/>
          <w:szCs w:val="36"/>
          <w:rtl/>
        </w:rPr>
        <w:t>ﯝ</w:t>
      </w:r>
      <w:r w:rsidR="00273CA0" w:rsidRPr="0000126F">
        <w:rPr>
          <w:rFonts w:ascii="QCF_P308" w:eastAsiaTheme="minorHAnsi" w:hAnsi="QCF_P308" w:cs="QCF_P308"/>
          <w:color w:val="000000"/>
          <w:sz w:val="36"/>
          <w:szCs w:val="36"/>
          <w:rtl/>
        </w:rPr>
        <w:t xml:space="preserve">  ﯞ  ﯟ   ﯠ  ﯡ</w:t>
      </w:r>
      <w:r w:rsidR="00273CA0" w:rsidRPr="0000126F">
        <w:rPr>
          <w:rFonts w:ascii="QCF_BSML" w:eastAsiaTheme="minorHAnsi" w:hAnsi="QCF_BSML" w:cs="QCF_BSML"/>
          <w:color w:val="000000"/>
          <w:sz w:val="36"/>
          <w:szCs w:val="36"/>
          <w:rtl/>
        </w:rPr>
        <w:t>ﭼ</w:t>
      </w:r>
      <w:r w:rsidR="00AD3613" w:rsidRPr="00AD3613">
        <w:rPr>
          <w:rFonts w:ascii="QCF_BSML" w:eastAsiaTheme="minorHAnsi" w:hAnsi="QCF_BSML" w:cs="Traditional Arabic" w:hint="cs"/>
          <w:color w:val="000000"/>
          <w:sz w:val="36"/>
          <w:szCs w:val="36"/>
          <w:vertAlign w:val="superscript"/>
          <w:rtl/>
        </w:rPr>
        <w:t>(</w:t>
      </w:r>
      <w:r w:rsidR="00273CA0" w:rsidRPr="00AD3613">
        <w:rPr>
          <w:rStyle w:val="a4"/>
          <w:rFonts w:ascii="QCF_BSML" w:eastAsiaTheme="minorHAnsi" w:hAnsi="QCF_BSML" w:cs="Traditional Arabic"/>
          <w:color w:val="000000"/>
          <w:sz w:val="36"/>
          <w:szCs w:val="36"/>
          <w:rtl/>
        </w:rPr>
        <w:footnoteReference w:id="35"/>
      </w:r>
      <w:r w:rsidR="00AD3613" w:rsidRPr="00AD3613">
        <w:rPr>
          <w:rFonts w:ascii="Arial" w:eastAsiaTheme="minorHAnsi" w:hAnsi="Arial" w:cs="Traditional Arabic" w:hint="cs"/>
          <w:color w:val="000000"/>
          <w:sz w:val="36"/>
          <w:szCs w:val="36"/>
          <w:vertAlign w:val="superscript"/>
          <w:rtl/>
        </w:rPr>
        <w:t>)</w:t>
      </w:r>
      <w:r w:rsidR="00273CA0" w:rsidRPr="0000126F">
        <w:rPr>
          <w:rFonts w:ascii="Arial" w:eastAsiaTheme="minorHAnsi" w:hAnsi="Arial" w:cs="Traditional Arabic"/>
          <w:color w:val="000000"/>
          <w:sz w:val="36"/>
          <w:szCs w:val="36"/>
          <w:rtl/>
        </w:rPr>
        <w:t xml:space="preserve"> </w:t>
      </w:r>
    </w:p>
    <w:p w:rsidR="000527EF" w:rsidRPr="0000126F" w:rsidRDefault="000527EF" w:rsidP="000527EF">
      <w:pPr>
        <w:rPr>
          <w:rFonts w:cs="Traditional Arabic"/>
          <w:b/>
          <w:bCs/>
          <w:sz w:val="36"/>
          <w:szCs w:val="36"/>
          <w:rtl/>
        </w:rPr>
      </w:pPr>
      <w:r w:rsidRPr="0000126F">
        <w:rPr>
          <w:rFonts w:cs="Traditional Arabic" w:hint="cs"/>
          <w:b/>
          <w:bCs/>
          <w:sz w:val="36"/>
          <w:szCs w:val="36"/>
          <w:rtl/>
        </w:rPr>
        <w:t xml:space="preserve">الأقوال الواردة في ذلك : </w:t>
      </w:r>
    </w:p>
    <w:p w:rsidR="001002AF" w:rsidRPr="001002AF" w:rsidRDefault="00AD3613" w:rsidP="00D623C7">
      <w:pPr>
        <w:jc w:val="both"/>
        <w:rPr>
          <w:rFonts w:cs="Traditional Arabic"/>
          <w:sz w:val="36"/>
          <w:szCs w:val="36"/>
          <w:rtl/>
        </w:rPr>
      </w:pPr>
      <w:r>
        <w:rPr>
          <w:rFonts w:cs="Traditional Arabic" w:hint="cs"/>
          <w:sz w:val="36"/>
          <w:szCs w:val="36"/>
          <w:rtl/>
        </w:rPr>
        <w:t xml:space="preserve">    </w:t>
      </w:r>
      <w:r w:rsidR="00DC4233" w:rsidRPr="0000126F">
        <w:rPr>
          <w:rFonts w:cs="Traditional Arabic"/>
          <w:sz w:val="36"/>
          <w:szCs w:val="36"/>
          <w:rtl/>
        </w:rPr>
        <w:t xml:space="preserve"> </w:t>
      </w:r>
      <w:r>
        <w:rPr>
          <w:rFonts w:cs="Traditional Arabic" w:hint="cs"/>
          <w:sz w:val="36"/>
          <w:szCs w:val="36"/>
          <w:rtl/>
        </w:rPr>
        <w:t xml:space="preserve"> </w:t>
      </w:r>
      <w:r w:rsidR="00DC4233" w:rsidRPr="0000126F">
        <w:rPr>
          <w:rFonts w:cs="Traditional Arabic"/>
          <w:sz w:val="36"/>
          <w:szCs w:val="36"/>
          <w:rtl/>
        </w:rPr>
        <w:t xml:space="preserve">قوله تعالى: </w:t>
      </w:r>
      <w:r w:rsidR="004557BE" w:rsidRPr="0000126F">
        <w:rPr>
          <w:rFonts w:ascii="QCF_BSML" w:eastAsiaTheme="minorHAnsi" w:hAnsi="QCF_BSML" w:cs="QCF_BSML"/>
          <w:color w:val="000000"/>
          <w:sz w:val="36"/>
          <w:szCs w:val="36"/>
          <w:rtl/>
        </w:rPr>
        <w:t xml:space="preserve">ﭽ </w:t>
      </w:r>
      <w:r w:rsidR="004557BE" w:rsidRPr="0000126F">
        <w:rPr>
          <w:rFonts w:ascii="QCF_P205" w:eastAsiaTheme="minorHAnsi" w:hAnsi="QCF_P205" w:cs="QCF_P205"/>
          <w:color w:val="000000"/>
          <w:sz w:val="36"/>
          <w:szCs w:val="36"/>
          <w:rtl/>
        </w:rPr>
        <w:t xml:space="preserve">ﭸ  ﭹ  </w:t>
      </w:r>
      <w:r w:rsidR="00C50F69">
        <w:rPr>
          <w:rFonts w:ascii="QCF_P205" w:eastAsiaTheme="minorHAnsi" w:hAnsi="QCF_P205" w:cs="QCF_P205" w:hint="cs"/>
          <w:color w:val="000000"/>
          <w:sz w:val="36"/>
          <w:szCs w:val="36"/>
          <w:rtl/>
        </w:rPr>
        <w:t xml:space="preserve"> </w:t>
      </w:r>
      <w:r>
        <w:rPr>
          <w:rFonts w:ascii="QCF_P205" w:eastAsiaTheme="minorHAnsi" w:hAnsi="QCF_P205" w:cs="QCF_P205"/>
          <w:color w:val="000000"/>
          <w:sz w:val="36"/>
          <w:szCs w:val="36"/>
          <w:rtl/>
        </w:rPr>
        <w:t xml:space="preserve"> ﭺ  ﭻ   ﭼ  ﭽ  </w:t>
      </w:r>
      <w:r w:rsidR="00C50F69">
        <w:rPr>
          <w:rFonts w:ascii="QCF_P205" w:eastAsiaTheme="minorHAnsi" w:hAnsi="QCF_P205" w:cs="QCF_P205" w:hint="cs"/>
          <w:color w:val="000000"/>
          <w:sz w:val="36"/>
          <w:szCs w:val="36"/>
          <w:rtl/>
        </w:rPr>
        <w:t xml:space="preserve"> </w:t>
      </w:r>
      <w:r>
        <w:rPr>
          <w:rFonts w:ascii="QCF_P205" w:eastAsiaTheme="minorHAnsi" w:hAnsi="QCF_P205" w:cs="QCF_P205"/>
          <w:color w:val="000000"/>
          <w:sz w:val="36"/>
          <w:szCs w:val="36"/>
          <w:rtl/>
        </w:rPr>
        <w:t xml:space="preserve"> ﭾ  ﭿ  ﮀ</w:t>
      </w:r>
      <w:r w:rsidR="004557BE" w:rsidRPr="0000126F">
        <w:rPr>
          <w:rFonts w:ascii="QCF_P205" w:eastAsiaTheme="minorHAnsi" w:hAnsi="QCF_P205" w:cs="QCF_P205"/>
          <w:color w:val="000000"/>
          <w:sz w:val="36"/>
          <w:szCs w:val="36"/>
          <w:rtl/>
        </w:rPr>
        <w:t>ﮁ</w:t>
      </w:r>
      <w:r w:rsidR="004557BE" w:rsidRPr="0000126F">
        <w:rPr>
          <w:rFonts w:ascii="QCF_BSML" w:eastAsiaTheme="minorHAnsi" w:hAnsi="QCF_BSML" w:cs="QCF_BSML"/>
          <w:color w:val="000000"/>
          <w:sz w:val="36"/>
          <w:szCs w:val="36"/>
          <w:rtl/>
        </w:rPr>
        <w:t>ﭼ</w:t>
      </w:r>
      <w:r w:rsidRPr="00AD3613">
        <w:rPr>
          <w:rFonts w:ascii="QCF_BSML" w:eastAsiaTheme="minorHAnsi" w:hAnsi="QCF_BSML" w:cs="Traditional Arabic" w:hint="cs"/>
          <w:color w:val="000000"/>
          <w:sz w:val="36"/>
          <w:szCs w:val="36"/>
          <w:vertAlign w:val="superscript"/>
          <w:rtl/>
        </w:rPr>
        <w:t>(</w:t>
      </w:r>
      <w:r w:rsidR="004557BE" w:rsidRPr="00AD3613">
        <w:rPr>
          <w:rStyle w:val="a4"/>
          <w:rFonts w:ascii="QCF_BSML" w:eastAsiaTheme="minorHAnsi" w:hAnsi="QCF_BSML" w:cs="Traditional Arabic"/>
          <w:color w:val="000000"/>
          <w:sz w:val="36"/>
          <w:szCs w:val="36"/>
          <w:rtl/>
        </w:rPr>
        <w:footnoteReference w:id="36"/>
      </w:r>
      <w:r w:rsidRPr="00AD3613">
        <w:rPr>
          <w:rFonts w:ascii="Arial" w:eastAsiaTheme="minorHAnsi" w:hAnsi="Arial" w:cs="Traditional Arabic" w:hint="cs"/>
          <w:color w:val="000000"/>
          <w:sz w:val="36"/>
          <w:szCs w:val="36"/>
          <w:vertAlign w:val="superscript"/>
          <w:rtl/>
        </w:rPr>
        <w:t>)</w:t>
      </w:r>
      <w:r w:rsidR="004557BE" w:rsidRPr="00AD3613">
        <w:rPr>
          <w:rFonts w:ascii="Arial" w:eastAsiaTheme="minorHAnsi" w:hAnsi="Arial" w:cs="Traditional Arabic"/>
          <w:color w:val="000000"/>
          <w:sz w:val="36"/>
          <w:szCs w:val="36"/>
          <w:vertAlign w:val="superscript"/>
          <w:rtl/>
        </w:rPr>
        <w:t xml:space="preserve"> </w:t>
      </w:r>
      <w:r w:rsidR="00DC4233" w:rsidRPr="0000126F">
        <w:rPr>
          <w:rFonts w:cs="Traditional Arabic"/>
          <w:sz w:val="36"/>
          <w:szCs w:val="36"/>
          <w:rtl/>
        </w:rPr>
        <w:t xml:space="preserve">لم يبين هنا هذه الموعدة التي وعدها إياه ولكنه بينها في سورة "مريم" بقوله: </w:t>
      </w:r>
      <w:r w:rsidR="004557BE" w:rsidRPr="0000126F">
        <w:rPr>
          <w:rFonts w:ascii="QCF_BSML" w:eastAsiaTheme="minorHAnsi" w:hAnsi="QCF_BSML" w:cs="QCF_BSML"/>
          <w:color w:val="000000"/>
          <w:sz w:val="36"/>
          <w:szCs w:val="36"/>
          <w:rtl/>
        </w:rPr>
        <w:t xml:space="preserve">ﭽ </w:t>
      </w:r>
      <w:r w:rsidR="004557BE" w:rsidRPr="0000126F">
        <w:rPr>
          <w:rFonts w:ascii="QCF_P308" w:eastAsiaTheme="minorHAnsi" w:hAnsi="QCF_P308" w:cs="QCF_P308"/>
          <w:color w:val="000000"/>
          <w:sz w:val="36"/>
          <w:szCs w:val="36"/>
          <w:rtl/>
        </w:rPr>
        <w:t>ﯖ   ﯗ  ﯘ</w:t>
      </w:r>
      <w:r w:rsidR="004557BE" w:rsidRPr="0000126F">
        <w:rPr>
          <w:rFonts w:ascii="QCF_P308" w:eastAsiaTheme="minorHAnsi" w:hAnsi="QCF_P308" w:cs="QCF_P308"/>
          <w:color w:val="0000A5"/>
          <w:sz w:val="36"/>
          <w:szCs w:val="36"/>
          <w:rtl/>
        </w:rPr>
        <w:t>ﯙ</w:t>
      </w:r>
      <w:r w:rsidR="004557BE" w:rsidRPr="0000126F">
        <w:rPr>
          <w:rFonts w:ascii="QCF_P308" w:eastAsiaTheme="minorHAnsi" w:hAnsi="QCF_P308" w:cs="QCF_P308"/>
          <w:color w:val="000000"/>
          <w:sz w:val="36"/>
          <w:szCs w:val="36"/>
          <w:rtl/>
        </w:rPr>
        <w:t xml:space="preserve">  ﯚ  ﯛ  ﯜ</w:t>
      </w:r>
      <w:r w:rsidR="004557BE" w:rsidRPr="0000126F">
        <w:rPr>
          <w:rFonts w:ascii="QCF_P308" w:eastAsiaTheme="minorHAnsi" w:hAnsi="QCF_P308" w:cs="QCF_P308"/>
          <w:color w:val="0000A5"/>
          <w:sz w:val="36"/>
          <w:szCs w:val="36"/>
          <w:rtl/>
        </w:rPr>
        <w:t>ﯝ</w:t>
      </w:r>
      <w:r w:rsidR="004557BE" w:rsidRPr="0000126F">
        <w:rPr>
          <w:rFonts w:ascii="QCF_P308" w:eastAsiaTheme="minorHAnsi" w:hAnsi="QCF_P308" w:cs="QCF_P308"/>
          <w:color w:val="000000"/>
          <w:sz w:val="36"/>
          <w:szCs w:val="36"/>
          <w:rtl/>
        </w:rPr>
        <w:t xml:space="preserve">  ﯞ  ﯟ   ﯠ  ﯡ  </w:t>
      </w:r>
      <w:r w:rsidR="004557BE" w:rsidRPr="0000126F">
        <w:rPr>
          <w:rFonts w:ascii="QCF_BSML" w:eastAsiaTheme="minorHAnsi" w:hAnsi="QCF_BSML" w:cs="QCF_BSML"/>
          <w:color w:val="000000"/>
          <w:sz w:val="36"/>
          <w:szCs w:val="36"/>
          <w:rtl/>
        </w:rPr>
        <w:t>ﭼ</w:t>
      </w:r>
      <w:r w:rsidRPr="00AD3613">
        <w:rPr>
          <w:rFonts w:ascii="QCF_BSML" w:eastAsiaTheme="minorHAnsi" w:hAnsi="QCF_BSML" w:cs="Traditional Arabic" w:hint="cs"/>
          <w:color w:val="000000"/>
          <w:sz w:val="36"/>
          <w:szCs w:val="36"/>
          <w:vertAlign w:val="superscript"/>
          <w:rtl/>
        </w:rPr>
        <w:t>(</w:t>
      </w:r>
      <w:r w:rsidR="004557BE" w:rsidRPr="00AD3613">
        <w:rPr>
          <w:rStyle w:val="a4"/>
          <w:rFonts w:ascii="QCF_BSML" w:eastAsiaTheme="minorHAnsi" w:hAnsi="QCF_BSML" w:cs="Traditional Arabic"/>
          <w:color w:val="000000"/>
          <w:sz w:val="36"/>
          <w:szCs w:val="36"/>
          <w:rtl/>
        </w:rPr>
        <w:footnoteReference w:id="37"/>
      </w:r>
      <w:r w:rsidRPr="00AD3613">
        <w:rPr>
          <w:rFonts w:ascii="QCF_BSML" w:eastAsiaTheme="minorHAnsi" w:hAnsi="QCF_BSML" w:cs="Traditional Arabic" w:hint="cs"/>
          <w:color w:val="000000"/>
          <w:sz w:val="36"/>
          <w:szCs w:val="36"/>
          <w:vertAlign w:val="superscript"/>
          <w:rtl/>
        </w:rPr>
        <w:t>)</w:t>
      </w:r>
      <w:r w:rsidR="00D059AF">
        <w:rPr>
          <w:rFonts w:cs="Traditional Arabic" w:hint="cs"/>
          <w:sz w:val="36"/>
          <w:szCs w:val="36"/>
          <w:rtl/>
        </w:rPr>
        <w:t xml:space="preserve"> </w:t>
      </w:r>
      <w:r w:rsidR="00B4666B" w:rsidRPr="0000126F">
        <w:rPr>
          <w:rFonts w:cs="Traditional Arabic" w:hint="cs"/>
          <w:sz w:val="36"/>
          <w:szCs w:val="36"/>
          <w:rtl/>
        </w:rPr>
        <w:t xml:space="preserve">وممن أيد هذا القول ابن جرير وابن كثير والشنقيطي </w:t>
      </w:r>
      <w:r w:rsidRPr="002C7935">
        <w:rPr>
          <w:rFonts w:cs="Traditional Arabic" w:hint="cs"/>
          <w:sz w:val="36"/>
          <w:szCs w:val="36"/>
          <w:vertAlign w:val="superscript"/>
          <w:rtl/>
        </w:rPr>
        <w:t>(</w:t>
      </w:r>
      <w:r w:rsidR="00DC4233" w:rsidRPr="002C7935">
        <w:rPr>
          <w:rStyle w:val="a4"/>
          <w:rFonts w:cs="Traditional Arabic"/>
          <w:sz w:val="36"/>
          <w:szCs w:val="36"/>
          <w:rtl/>
        </w:rPr>
        <w:footnoteReference w:id="38"/>
      </w:r>
      <w:r w:rsidR="002C7935" w:rsidRPr="002C7935">
        <w:rPr>
          <w:rFonts w:cs="Traditional Arabic" w:hint="cs"/>
          <w:sz w:val="36"/>
          <w:szCs w:val="36"/>
          <w:vertAlign w:val="superscript"/>
          <w:rtl/>
        </w:rPr>
        <w:t>)</w:t>
      </w:r>
    </w:p>
    <w:p w:rsidR="00B4666B" w:rsidRPr="0000126F" w:rsidRDefault="00B4666B" w:rsidP="00DC4233">
      <w:pPr>
        <w:rPr>
          <w:rFonts w:cs="Traditional Arabic"/>
          <w:b/>
          <w:bCs/>
          <w:sz w:val="36"/>
          <w:szCs w:val="36"/>
          <w:rtl/>
        </w:rPr>
      </w:pPr>
      <w:r w:rsidRPr="0000126F">
        <w:rPr>
          <w:rFonts w:cs="Traditional Arabic" w:hint="cs"/>
          <w:b/>
          <w:bCs/>
          <w:sz w:val="36"/>
          <w:szCs w:val="36"/>
          <w:rtl/>
        </w:rPr>
        <w:t>الدراسة :</w:t>
      </w:r>
    </w:p>
    <w:p w:rsidR="00AD3613" w:rsidRPr="0000126F" w:rsidRDefault="00B4666B" w:rsidP="00F22E77">
      <w:pPr>
        <w:rPr>
          <w:rFonts w:cs="Traditional Arabic"/>
          <w:sz w:val="36"/>
          <w:szCs w:val="36"/>
          <w:rtl/>
        </w:rPr>
      </w:pPr>
      <w:r w:rsidRPr="0000126F">
        <w:rPr>
          <w:rFonts w:cs="Traditional Arabic" w:hint="cs"/>
          <w:sz w:val="36"/>
          <w:szCs w:val="36"/>
          <w:rtl/>
        </w:rPr>
        <w:t>الذي ذهب إليه المفسرون صحيح متجه والله أعلم .</w:t>
      </w:r>
    </w:p>
    <w:p w:rsidR="00B4666B" w:rsidRPr="0000126F" w:rsidRDefault="00B4666B" w:rsidP="00DC4233">
      <w:pPr>
        <w:rPr>
          <w:rFonts w:cs="Traditional Arabic"/>
          <w:b/>
          <w:bCs/>
          <w:sz w:val="36"/>
          <w:szCs w:val="36"/>
          <w:rtl/>
        </w:rPr>
      </w:pPr>
      <w:r w:rsidRPr="0000126F">
        <w:rPr>
          <w:rFonts w:cs="Traditional Arabic" w:hint="cs"/>
          <w:b/>
          <w:bCs/>
          <w:sz w:val="36"/>
          <w:szCs w:val="36"/>
          <w:rtl/>
        </w:rPr>
        <w:t>وجه البيان والارتباط</w:t>
      </w:r>
      <w:r w:rsidR="00745F6C">
        <w:rPr>
          <w:rFonts w:cs="Traditional Arabic" w:hint="cs"/>
          <w:b/>
          <w:bCs/>
          <w:sz w:val="36"/>
          <w:szCs w:val="36"/>
          <w:rtl/>
        </w:rPr>
        <w:t xml:space="preserve"> :</w:t>
      </w:r>
    </w:p>
    <w:p w:rsidR="00523013" w:rsidRDefault="001002AF" w:rsidP="00BA2AEE">
      <w:pPr>
        <w:rPr>
          <w:rFonts w:cs="Traditional Arabic"/>
          <w:sz w:val="36"/>
          <w:szCs w:val="36"/>
          <w:rtl/>
        </w:rPr>
      </w:pPr>
      <w:r>
        <w:rPr>
          <w:rFonts w:cs="Traditional Arabic" w:hint="cs"/>
          <w:sz w:val="36"/>
          <w:szCs w:val="36"/>
          <w:rtl/>
        </w:rPr>
        <w:t xml:space="preserve">     </w:t>
      </w:r>
      <w:r w:rsidR="00B4666B" w:rsidRPr="0000126F">
        <w:rPr>
          <w:rFonts w:cs="Traditional Arabic" w:hint="cs"/>
          <w:sz w:val="36"/>
          <w:szCs w:val="36"/>
          <w:rtl/>
        </w:rPr>
        <w:t>آية التوبة جاء فيها إجمال في لفظة موعدة وبينها ماجاء في سورة مريم كما سبق وهذا طريق صحيح في تفسير القرآن بالقرآن والله</w:t>
      </w:r>
    </w:p>
    <w:p w:rsidR="00523013" w:rsidRPr="00523013" w:rsidRDefault="00523013" w:rsidP="00523013">
      <w:pPr>
        <w:rPr>
          <w:rFonts w:cs="Traditional Arabic"/>
          <w:b/>
          <w:bCs/>
          <w:sz w:val="36"/>
          <w:szCs w:val="36"/>
        </w:rPr>
      </w:pPr>
      <w:r w:rsidRPr="00523013">
        <w:rPr>
          <w:rFonts w:cs="Traditional Arabic"/>
          <w:b/>
          <w:bCs/>
          <w:sz w:val="36"/>
          <w:szCs w:val="36"/>
          <w:rtl/>
        </w:rPr>
        <w:lastRenderedPageBreak/>
        <w:t>المبحث الخامس :</w:t>
      </w:r>
    </w:p>
    <w:p w:rsidR="00523013" w:rsidRDefault="00523013" w:rsidP="002074CB">
      <w:pPr>
        <w:rPr>
          <w:rFonts w:ascii="Arial" w:eastAsiaTheme="minorHAnsi" w:hAnsi="Arial" w:cs="Arial"/>
          <w:color w:val="9DAB0C"/>
          <w:sz w:val="36"/>
          <w:szCs w:val="36"/>
          <w:rtl/>
        </w:rPr>
      </w:pPr>
      <w:r w:rsidRPr="00523013">
        <w:rPr>
          <w:rFonts w:cs="Traditional Arabic"/>
          <w:sz w:val="36"/>
          <w:szCs w:val="36"/>
          <w:rtl/>
        </w:rPr>
        <w:t>الآية المفسَّرة قوله تعالى</w:t>
      </w:r>
      <w:r w:rsidRPr="00523013">
        <w:rPr>
          <w:rFonts w:cs="Traditional Arabic" w:hint="cs"/>
          <w:sz w:val="36"/>
          <w:szCs w:val="36"/>
          <w:rtl/>
        </w:rPr>
        <w:t>:</w:t>
      </w:r>
      <w:r w:rsidRPr="00523013">
        <w:rPr>
          <w:rFonts w:ascii="QCF_BSML" w:eastAsiaTheme="minorHAnsi" w:hAnsi="QCF_BSML" w:cs="QCF_BSML"/>
          <w:color w:val="000000"/>
          <w:sz w:val="36"/>
          <w:szCs w:val="36"/>
          <w:rtl/>
        </w:rPr>
        <w:t xml:space="preserve"> ﭽ </w:t>
      </w:r>
      <w:r w:rsidRPr="00523013">
        <w:rPr>
          <w:rFonts w:ascii="QCF_P207" w:eastAsiaTheme="minorHAnsi" w:hAnsi="QCF_P207" w:cs="QCF_P207"/>
          <w:color w:val="000000"/>
          <w:sz w:val="36"/>
          <w:szCs w:val="36"/>
          <w:rtl/>
        </w:rPr>
        <w:t xml:space="preserve">ﮬ  ﮭ  ﮮ  ﮯ  ﮰ  ﮱ   ﯓ  ﯔ  ﯕ  ﯖ  ﯗ  ﯘ    ﯙ  ﯚ  </w:t>
      </w:r>
      <w:r w:rsidR="002074CB">
        <w:rPr>
          <w:rFonts w:ascii="QCF_P207" w:eastAsiaTheme="minorHAnsi" w:hAnsi="QCF_P207" w:cs="QCF_P207" w:hint="cs"/>
          <w:color w:val="000000"/>
          <w:sz w:val="36"/>
          <w:szCs w:val="36"/>
          <w:rtl/>
        </w:rPr>
        <w:t xml:space="preserve"> </w:t>
      </w:r>
      <w:r w:rsidRPr="00523013">
        <w:rPr>
          <w:rFonts w:ascii="QCF_P207" w:eastAsiaTheme="minorHAnsi" w:hAnsi="QCF_P207" w:cs="QCF_P207"/>
          <w:color w:val="000000"/>
          <w:sz w:val="36"/>
          <w:szCs w:val="36"/>
          <w:rtl/>
        </w:rPr>
        <w:t xml:space="preserve">  </w:t>
      </w:r>
      <w:r w:rsidRPr="00523013">
        <w:rPr>
          <w:rFonts w:ascii="QCF_BSML" w:eastAsiaTheme="minorHAnsi" w:hAnsi="QCF_BSML" w:cs="QCF_BSML"/>
          <w:color w:val="000000"/>
          <w:sz w:val="36"/>
          <w:szCs w:val="36"/>
          <w:rtl/>
        </w:rPr>
        <w:t>ﭼ</w:t>
      </w:r>
      <w:r w:rsidRPr="002C7935">
        <w:rPr>
          <w:rFonts w:cs="Traditional Arabic" w:hint="cs"/>
          <w:sz w:val="36"/>
          <w:szCs w:val="36"/>
          <w:vertAlign w:val="superscript"/>
          <w:rtl/>
        </w:rPr>
        <w:t>(</w:t>
      </w:r>
      <w:r w:rsidRPr="002C7935">
        <w:rPr>
          <w:rStyle w:val="a4"/>
          <w:rFonts w:cs="Traditional Arabic"/>
          <w:sz w:val="36"/>
          <w:szCs w:val="36"/>
          <w:rtl/>
        </w:rPr>
        <w:footnoteReference w:id="39"/>
      </w:r>
      <w:r w:rsidRPr="002C7935">
        <w:rPr>
          <w:rFonts w:cs="Traditional Arabic" w:hint="cs"/>
          <w:sz w:val="36"/>
          <w:szCs w:val="36"/>
          <w:vertAlign w:val="superscript"/>
          <w:rtl/>
        </w:rPr>
        <w:t>)</w:t>
      </w:r>
    </w:p>
    <w:p w:rsidR="00523013" w:rsidRPr="002074CB" w:rsidRDefault="00523013" w:rsidP="002074CB">
      <w:pPr>
        <w:rPr>
          <w:rFonts w:ascii="Traditional Arabic" w:hAnsi="Traditional Arabic" w:cs="Traditional Arabic"/>
          <w:sz w:val="36"/>
          <w:szCs w:val="36"/>
          <w:rtl/>
        </w:rPr>
      </w:pPr>
      <w:r w:rsidRPr="00523013">
        <w:rPr>
          <w:rFonts w:cs="Traditional Arabic"/>
          <w:sz w:val="36"/>
          <w:szCs w:val="36"/>
          <w:rtl/>
        </w:rPr>
        <w:t xml:space="preserve">الآية المفسِّرة قوله تعالى: </w:t>
      </w:r>
      <w:r w:rsidRPr="00523013">
        <w:rPr>
          <w:rFonts w:ascii="QCF_BSML" w:eastAsiaTheme="minorHAnsi" w:hAnsi="QCF_BSML" w:cs="QCF_BSML"/>
          <w:color w:val="000000"/>
          <w:sz w:val="36"/>
          <w:szCs w:val="36"/>
          <w:rtl/>
        </w:rPr>
        <w:t xml:space="preserve">ﭽ </w:t>
      </w:r>
      <w:r w:rsidRPr="00523013">
        <w:rPr>
          <w:rFonts w:ascii="QCF_P071" w:eastAsiaTheme="minorHAnsi" w:hAnsi="QCF_P071" w:cs="QCF_P071"/>
          <w:color w:val="000000"/>
          <w:sz w:val="36"/>
          <w:szCs w:val="36"/>
          <w:rtl/>
        </w:rPr>
        <w:t xml:space="preserve">ﯣ  ﯤ  ﯥ  ﯦ  ﯧ  ﯨ  ﯩ  ﯪ  ﯫ  ﯬ </w:t>
      </w:r>
      <w:r>
        <w:rPr>
          <w:rFonts w:ascii="QCF_P071" w:eastAsiaTheme="minorHAnsi" w:hAnsi="QCF_P071" w:cs="QCF_P071" w:hint="cs"/>
          <w:color w:val="000000"/>
          <w:sz w:val="36"/>
          <w:szCs w:val="36"/>
          <w:rtl/>
        </w:rPr>
        <w:t xml:space="preserve">                                </w:t>
      </w:r>
      <w:r w:rsidRPr="00523013">
        <w:rPr>
          <w:rFonts w:ascii="QCF_P071" w:eastAsiaTheme="minorHAnsi" w:hAnsi="QCF_P071" w:cs="QCF_P071"/>
          <w:color w:val="000000"/>
          <w:sz w:val="36"/>
          <w:szCs w:val="36"/>
          <w:rtl/>
        </w:rPr>
        <w:t xml:space="preserve"> ﯭ        </w:t>
      </w:r>
      <w:r w:rsidRPr="00523013">
        <w:rPr>
          <w:rFonts w:ascii="QCF_BSML" w:eastAsiaTheme="minorHAnsi" w:hAnsi="QCF_BSML" w:cs="QCF_BSML"/>
          <w:color w:val="000000"/>
          <w:sz w:val="36"/>
          <w:szCs w:val="36"/>
          <w:rtl/>
        </w:rPr>
        <w:t>ﭼ</w:t>
      </w:r>
      <w:r w:rsidRPr="002C7935">
        <w:rPr>
          <w:rFonts w:cs="Traditional Arabic" w:hint="cs"/>
          <w:sz w:val="36"/>
          <w:szCs w:val="36"/>
          <w:vertAlign w:val="superscript"/>
          <w:rtl/>
        </w:rPr>
        <w:t>(</w:t>
      </w:r>
      <w:r w:rsidRPr="002C7935">
        <w:rPr>
          <w:rStyle w:val="a4"/>
          <w:rFonts w:cs="Traditional Arabic"/>
          <w:sz w:val="36"/>
          <w:szCs w:val="36"/>
          <w:rtl/>
        </w:rPr>
        <w:footnoteReference w:id="40"/>
      </w:r>
      <w:r w:rsidRPr="002C7935">
        <w:rPr>
          <w:rFonts w:cs="Traditional Arabic" w:hint="cs"/>
          <w:sz w:val="36"/>
          <w:szCs w:val="36"/>
          <w:vertAlign w:val="superscript"/>
          <w:rtl/>
        </w:rPr>
        <w:t>)</w:t>
      </w:r>
      <w:r w:rsidRPr="00523013">
        <w:rPr>
          <w:rFonts w:ascii="Arial" w:eastAsiaTheme="minorHAnsi" w:hAnsi="Arial" w:cs="Arial"/>
          <w:color w:val="000000"/>
          <w:sz w:val="36"/>
          <w:szCs w:val="36"/>
          <w:rtl/>
        </w:rPr>
        <w:t xml:space="preserve"> </w:t>
      </w:r>
      <w:r w:rsidRPr="00523013">
        <w:rPr>
          <w:rFonts w:cs="Traditional Arabic"/>
          <w:sz w:val="36"/>
          <w:szCs w:val="36"/>
          <w:rtl/>
        </w:rPr>
        <w:t xml:space="preserve">وقوله: </w:t>
      </w:r>
      <w:r w:rsidRPr="00523013">
        <w:rPr>
          <w:rFonts w:ascii="QCF_BSML" w:eastAsiaTheme="minorHAnsi" w:hAnsi="QCF_BSML" w:cs="QCF_BSML"/>
          <w:color w:val="000000"/>
          <w:sz w:val="36"/>
          <w:szCs w:val="36"/>
          <w:rtl/>
        </w:rPr>
        <w:t xml:space="preserve">ﭽ </w:t>
      </w:r>
      <w:r w:rsidRPr="00523013">
        <w:rPr>
          <w:rFonts w:ascii="QCF_P331" w:eastAsiaTheme="minorHAnsi" w:hAnsi="QCF_P331" w:cs="QCF_P331"/>
          <w:color w:val="000000"/>
          <w:sz w:val="36"/>
          <w:szCs w:val="36"/>
          <w:rtl/>
        </w:rPr>
        <w:t xml:space="preserve">ﮐ  ﮑ  ﮒ         ﮓ  ﮔ       </w:t>
      </w:r>
      <w:r w:rsidRPr="00523013">
        <w:rPr>
          <w:rFonts w:ascii="QCF_BSML" w:eastAsiaTheme="minorHAnsi" w:hAnsi="QCF_BSML" w:cs="QCF_BSML"/>
          <w:color w:val="000000"/>
          <w:sz w:val="36"/>
          <w:szCs w:val="36"/>
          <w:rtl/>
        </w:rPr>
        <w:t>ﭼ</w:t>
      </w:r>
      <w:r w:rsidRPr="00873AAC">
        <w:rPr>
          <w:rFonts w:cs="Traditional Arabic" w:hint="cs"/>
          <w:sz w:val="36"/>
          <w:szCs w:val="36"/>
          <w:vertAlign w:val="superscript"/>
          <w:rtl/>
        </w:rPr>
        <w:t>(</w:t>
      </w:r>
      <w:r w:rsidRPr="00873AAC">
        <w:rPr>
          <w:rStyle w:val="a4"/>
          <w:rFonts w:cs="Traditional Arabic"/>
          <w:sz w:val="36"/>
          <w:szCs w:val="36"/>
          <w:rtl/>
        </w:rPr>
        <w:footnoteReference w:id="41"/>
      </w:r>
      <w:r w:rsidRPr="00873AAC">
        <w:rPr>
          <w:rFonts w:cs="Traditional Arabic" w:hint="cs"/>
          <w:sz w:val="36"/>
          <w:szCs w:val="36"/>
          <w:vertAlign w:val="superscript"/>
          <w:rtl/>
        </w:rPr>
        <w:t>)</w:t>
      </w:r>
    </w:p>
    <w:p w:rsidR="00523013" w:rsidRPr="00523013" w:rsidRDefault="00523013" w:rsidP="00523013">
      <w:pPr>
        <w:rPr>
          <w:rFonts w:cs="Traditional Arabic"/>
          <w:b/>
          <w:bCs/>
          <w:sz w:val="36"/>
          <w:szCs w:val="36"/>
          <w:rtl/>
        </w:rPr>
      </w:pPr>
      <w:r w:rsidRPr="00523013">
        <w:rPr>
          <w:rFonts w:cs="Traditional Arabic"/>
          <w:b/>
          <w:bCs/>
          <w:sz w:val="36"/>
          <w:szCs w:val="36"/>
          <w:rtl/>
        </w:rPr>
        <w:t xml:space="preserve">الأقوال الواردة في ذلك : </w:t>
      </w:r>
    </w:p>
    <w:p w:rsidR="00523013" w:rsidRDefault="002074CB" w:rsidP="00971874">
      <w:pPr>
        <w:jc w:val="both"/>
        <w:rPr>
          <w:rFonts w:cs="Traditional Arabic"/>
          <w:sz w:val="36"/>
          <w:szCs w:val="36"/>
          <w:rtl/>
        </w:rPr>
      </w:pPr>
      <w:r>
        <w:rPr>
          <w:rFonts w:cs="Traditional Arabic" w:hint="cs"/>
          <w:sz w:val="36"/>
          <w:szCs w:val="36"/>
          <w:rtl/>
        </w:rPr>
        <w:t xml:space="preserve">      </w:t>
      </w:r>
      <w:r w:rsidR="00B77667">
        <w:rPr>
          <w:rFonts w:cs="Traditional Arabic"/>
          <w:sz w:val="36"/>
          <w:szCs w:val="36"/>
          <w:rtl/>
        </w:rPr>
        <w:t xml:space="preserve">قال </w:t>
      </w:r>
      <w:r w:rsidR="00523013" w:rsidRPr="00523013">
        <w:rPr>
          <w:rFonts w:cs="Traditional Arabic"/>
          <w:sz w:val="36"/>
          <w:szCs w:val="36"/>
          <w:rtl/>
        </w:rPr>
        <w:t>الطبري</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2"/>
      </w:r>
      <w:r w:rsidR="00523013" w:rsidRPr="00523013">
        <w:rPr>
          <w:rFonts w:cs="Traditional Arabic" w:hint="cs"/>
          <w:sz w:val="36"/>
          <w:szCs w:val="36"/>
          <w:vertAlign w:val="superscript"/>
          <w:rtl/>
        </w:rPr>
        <w:t>)</w:t>
      </w:r>
      <w:r w:rsidR="00523013" w:rsidRPr="00523013">
        <w:rPr>
          <w:rFonts w:cs="Traditional Arabic"/>
          <w:sz w:val="36"/>
          <w:szCs w:val="36"/>
          <w:rtl/>
        </w:rPr>
        <w:t xml:space="preserve"> والقرطبي </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3"/>
      </w:r>
      <w:r w:rsidR="00523013" w:rsidRPr="00523013">
        <w:rPr>
          <w:rFonts w:cs="Traditional Arabic" w:hint="cs"/>
          <w:sz w:val="36"/>
          <w:szCs w:val="36"/>
          <w:vertAlign w:val="superscript"/>
          <w:rtl/>
        </w:rPr>
        <w:t>)</w:t>
      </w:r>
      <w:r w:rsidR="00523013" w:rsidRPr="00523013">
        <w:rPr>
          <w:rFonts w:cs="Traditional Arabic" w:hint="cs"/>
          <w:sz w:val="36"/>
          <w:szCs w:val="36"/>
          <w:rtl/>
        </w:rPr>
        <w:t xml:space="preserve"> </w:t>
      </w:r>
      <w:r w:rsidR="00D27EEA">
        <w:rPr>
          <w:rFonts w:cs="Traditional Arabic" w:hint="cs"/>
          <w:sz w:val="36"/>
          <w:szCs w:val="36"/>
          <w:rtl/>
        </w:rPr>
        <w:t>و</w:t>
      </w:r>
      <w:r w:rsidR="00523013" w:rsidRPr="00523013">
        <w:rPr>
          <w:rFonts w:cs="Traditional Arabic"/>
          <w:sz w:val="36"/>
          <w:szCs w:val="36"/>
          <w:rtl/>
        </w:rPr>
        <w:t>ابن كثير</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4"/>
      </w:r>
      <w:r w:rsidR="00523013" w:rsidRPr="00523013">
        <w:rPr>
          <w:rFonts w:cs="Traditional Arabic" w:hint="cs"/>
          <w:sz w:val="36"/>
          <w:szCs w:val="36"/>
          <w:vertAlign w:val="superscript"/>
          <w:rtl/>
        </w:rPr>
        <w:t>)</w:t>
      </w:r>
      <w:r w:rsidR="00523013" w:rsidRPr="00523013">
        <w:rPr>
          <w:rFonts w:cs="Traditional Arabic"/>
          <w:sz w:val="36"/>
          <w:szCs w:val="36"/>
          <w:rtl/>
        </w:rPr>
        <w:t xml:space="preserve"> وابن عاشور</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5"/>
      </w:r>
      <w:r w:rsidR="00523013" w:rsidRPr="00523013">
        <w:rPr>
          <w:rFonts w:cs="Traditional Arabic" w:hint="cs"/>
          <w:sz w:val="36"/>
          <w:szCs w:val="36"/>
          <w:vertAlign w:val="superscript"/>
          <w:rtl/>
        </w:rPr>
        <w:t>)</w:t>
      </w:r>
      <w:r w:rsidR="00523013" w:rsidRPr="00523013">
        <w:rPr>
          <w:rFonts w:cs="Traditional Arabic"/>
          <w:sz w:val="36"/>
          <w:szCs w:val="36"/>
          <w:rtl/>
        </w:rPr>
        <w:t>والشنقيطي</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6"/>
      </w:r>
      <w:r w:rsidR="00523013" w:rsidRPr="00523013">
        <w:rPr>
          <w:rFonts w:cs="Traditional Arabic" w:hint="cs"/>
          <w:sz w:val="36"/>
          <w:szCs w:val="36"/>
          <w:vertAlign w:val="superscript"/>
          <w:rtl/>
        </w:rPr>
        <w:t>)</w:t>
      </w:r>
      <w:r w:rsidR="00523013" w:rsidRPr="00523013">
        <w:rPr>
          <w:rFonts w:cs="Traditional Arabic"/>
          <w:sz w:val="36"/>
          <w:szCs w:val="36"/>
          <w:rtl/>
        </w:rPr>
        <w:t xml:space="preserve"> في قوله تعالى: </w:t>
      </w:r>
      <w:r w:rsidR="006C70EF">
        <w:rPr>
          <w:rFonts w:ascii="QCF_BSML" w:eastAsiaTheme="minorHAnsi" w:hAnsi="QCF_BSML" w:cs="QCF_BSML" w:hint="cs"/>
          <w:color w:val="000000"/>
          <w:sz w:val="36"/>
          <w:szCs w:val="36"/>
          <w:rtl/>
        </w:rPr>
        <w:t xml:space="preserve">                       </w:t>
      </w:r>
      <w:r w:rsidR="00523013" w:rsidRPr="00523013">
        <w:rPr>
          <w:rFonts w:ascii="QCF_BSML" w:eastAsiaTheme="minorHAnsi" w:hAnsi="QCF_BSML" w:cs="QCF_BSML"/>
          <w:color w:val="000000"/>
          <w:sz w:val="36"/>
          <w:szCs w:val="36"/>
          <w:rtl/>
        </w:rPr>
        <w:t xml:space="preserve">ﭽ </w:t>
      </w:r>
      <w:r w:rsidR="00523013" w:rsidRPr="00523013">
        <w:rPr>
          <w:rFonts w:ascii="QCF_P207" w:eastAsiaTheme="minorHAnsi" w:hAnsi="QCF_P207" w:cs="QCF_P207"/>
          <w:color w:val="000000"/>
          <w:sz w:val="36"/>
          <w:szCs w:val="36"/>
          <w:rtl/>
        </w:rPr>
        <w:t xml:space="preserve">ﮬ  ﮭ  ﮮ  ﮯ  ﮰ  ﮱ   ﯓ  ﯔ  ﯕ  ﯖ  ﯗ  ﯘ    ﯙ  ﯚ  </w:t>
      </w:r>
      <w:r w:rsidR="00523013" w:rsidRPr="00523013">
        <w:rPr>
          <w:rFonts w:ascii="QCF_BSML" w:eastAsiaTheme="minorHAnsi" w:hAnsi="QCF_BSML" w:cs="QCF_BSML"/>
          <w:color w:val="000000"/>
          <w:sz w:val="36"/>
          <w:szCs w:val="36"/>
          <w:rtl/>
        </w:rPr>
        <w:t>ﭼ</w:t>
      </w:r>
      <w:r w:rsidR="00523013" w:rsidRPr="00523013">
        <w:rPr>
          <w:rFonts w:cs="Traditional Arabic" w:hint="cs"/>
          <w:sz w:val="36"/>
          <w:szCs w:val="36"/>
          <w:vertAlign w:val="superscript"/>
          <w:rtl/>
        </w:rPr>
        <w:t>(</w:t>
      </w:r>
      <w:r w:rsidR="00523013" w:rsidRPr="00523013">
        <w:rPr>
          <w:rStyle w:val="a4"/>
          <w:rFonts w:cs="Traditional Arabic"/>
          <w:sz w:val="36"/>
          <w:szCs w:val="36"/>
          <w:rtl/>
        </w:rPr>
        <w:footnoteReference w:id="47"/>
      </w:r>
      <w:r w:rsidR="00523013" w:rsidRPr="00523013">
        <w:rPr>
          <w:rFonts w:cs="Traditional Arabic" w:hint="cs"/>
          <w:sz w:val="36"/>
          <w:szCs w:val="36"/>
          <w:vertAlign w:val="superscript"/>
          <w:rtl/>
        </w:rPr>
        <w:t>)</w:t>
      </w:r>
      <w:r w:rsidR="00523013">
        <w:rPr>
          <w:rFonts w:ascii="Arial" w:eastAsiaTheme="minorHAnsi" w:hAnsi="Arial" w:cs="Arial" w:hint="cs"/>
          <w:color w:val="9DAB0C"/>
          <w:sz w:val="36"/>
          <w:szCs w:val="36"/>
          <w:rtl/>
        </w:rPr>
        <w:t xml:space="preserve"> </w:t>
      </w:r>
      <w:r w:rsidR="00523013" w:rsidRPr="00523013">
        <w:rPr>
          <w:rFonts w:cs="Traditional Arabic"/>
          <w:sz w:val="36"/>
          <w:szCs w:val="36"/>
          <w:rtl/>
        </w:rPr>
        <w:t xml:space="preserve">هذه الآية الكريمة تدل على أن بعث هذا الرسول الذي هو من أنفسنا الذي هو متصف بهذه الصفات المشعرة بغاية الكمال وغاية شفقته علينا هو أعظم منةً من الله تعالى وأجزل نعمه علينا وقد بين ذلك </w:t>
      </w:r>
    </w:p>
    <w:p w:rsidR="002074CB" w:rsidRDefault="00523013" w:rsidP="002074CB">
      <w:pPr>
        <w:jc w:val="both"/>
        <w:rPr>
          <w:rFonts w:cs="Traditional Arabic"/>
          <w:sz w:val="36"/>
          <w:szCs w:val="36"/>
          <w:vertAlign w:val="superscript"/>
          <w:rtl/>
        </w:rPr>
      </w:pPr>
      <w:r w:rsidRPr="00523013">
        <w:rPr>
          <w:rFonts w:cs="Traditional Arabic"/>
          <w:sz w:val="36"/>
          <w:szCs w:val="36"/>
          <w:rtl/>
        </w:rPr>
        <w:t xml:space="preserve">في مواضع أخر كقوله تعالى: </w:t>
      </w:r>
      <w:r w:rsidRPr="00523013">
        <w:rPr>
          <w:rFonts w:ascii="QCF_BSML" w:eastAsiaTheme="minorHAnsi" w:hAnsi="QCF_BSML" w:cs="QCF_BSML"/>
          <w:color w:val="000000"/>
          <w:sz w:val="36"/>
          <w:szCs w:val="36"/>
          <w:rtl/>
        </w:rPr>
        <w:t xml:space="preserve">ﭽ </w:t>
      </w:r>
      <w:r w:rsidRPr="00523013">
        <w:rPr>
          <w:rFonts w:ascii="QCF_P071" w:eastAsiaTheme="minorHAnsi" w:hAnsi="QCF_P071" w:cs="QCF_P071"/>
          <w:color w:val="000000"/>
          <w:sz w:val="36"/>
          <w:szCs w:val="36"/>
          <w:rtl/>
        </w:rPr>
        <w:t xml:space="preserve">ﯣ  ﯤ  ﯥ  ﯦ  ﯧ  ﯨ  ﯩ  ﯪ  ﯫ  ﯬ  ﯭ </w:t>
      </w:r>
      <w:r w:rsidRPr="00523013">
        <w:rPr>
          <w:rFonts w:ascii="QCF_BSML" w:eastAsiaTheme="minorHAnsi" w:hAnsi="QCF_BSML" w:cs="QCF_BSML"/>
          <w:color w:val="000000"/>
          <w:sz w:val="36"/>
          <w:szCs w:val="36"/>
          <w:rtl/>
        </w:rPr>
        <w:t>ﭼ</w:t>
      </w:r>
      <w:r w:rsidRPr="00523013">
        <w:rPr>
          <w:rFonts w:cs="Traditional Arabic" w:hint="cs"/>
          <w:sz w:val="36"/>
          <w:szCs w:val="36"/>
          <w:vertAlign w:val="superscript"/>
          <w:rtl/>
        </w:rPr>
        <w:t>(</w:t>
      </w:r>
      <w:r w:rsidRPr="00523013">
        <w:rPr>
          <w:rStyle w:val="a4"/>
          <w:rFonts w:cs="Traditional Arabic"/>
          <w:sz w:val="36"/>
          <w:szCs w:val="36"/>
          <w:rtl/>
        </w:rPr>
        <w:footnoteReference w:id="48"/>
      </w:r>
      <w:r w:rsidRPr="00523013">
        <w:rPr>
          <w:rFonts w:cs="Traditional Arabic" w:hint="cs"/>
          <w:sz w:val="36"/>
          <w:szCs w:val="36"/>
          <w:vertAlign w:val="superscript"/>
          <w:rtl/>
        </w:rPr>
        <w:t>)</w:t>
      </w:r>
    </w:p>
    <w:p w:rsidR="00523013" w:rsidRPr="00523013" w:rsidRDefault="00523013" w:rsidP="002074CB">
      <w:pPr>
        <w:jc w:val="both"/>
        <w:rPr>
          <w:sz w:val="36"/>
          <w:szCs w:val="36"/>
          <w:rtl/>
        </w:rPr>
      </w:pPr>
      <w:r w:rsidRPr="00523013">
        <w:rPr>
          <w:rFonts w:cs="Traditional Arabic"/>
          <w:sz w:val="36"/>
          <w:szCs w:val="36"/>
          <w:rtl/>
        </w:rPr>
        <w:lastRenderedPageBreak/>
        <w:t xml:space="preserve">وقوله: </w:t>
      </w:r>
      <w:r w:rsidRPr="00523013">
        <w:rPr>
          <w:rFonts w:ascii="QCF_BSML" w:eastAsiaTheme="minorHAnsi" w:hAnsi="QCF_BSML" w:cs="QCF_BSML"/>
          <w:color w:val="000000"/>
          <w:sz w:val="36"/>
          <w:szCs w:val="36"/>
          <w:rtl/>
        </w:rPr>
        <w:t xml:space="preserve">ﭽ </w:t>
      </w:r>
      <w:r w:rsidRPr="00523013">
        <w:rPr>
          <w:rFonts w:ascii="QCF_P331" w:eastAsiaTheme="minorHAnsi" w:hAnsi="QCF_P331" w:cs="QCF_P331"/>
          <w:color w:val="000000"/>
          <w:sz w:val="36"/>
          <w:szCs w:val="36"/>
          <w:rtl/>
        </w:rPr>
        <w:t>ﮐ  ﮑ  ﮒ</w:t>
      </w:r>
      <w:r>
        <w:rPr>
          <w:rFonts w:ascii="QCF_P331" w:eastAsiaTheme="minorHAnsi" w:hAnsi="QCF_P331" w:cs="QCF_P331"/>
          <w:color w:val="000000"/>
          <w:sz w:val="36"/>
          <w:szCs w:val="36"/>
          <w:rtl/>
        </w:rPr>
        <w:t xml:space="preserve">     </w:t>
      </w:r>
      <w:r w:rsidRPr="00523013">
        <w:rPr>
          <w:rFonts w:ascii="QCF_P331" w:eastAsiaTheme="minorHAnsi" w:hAnsi="QCF_P331" w:cs="QCF_P331"/>
          <w:color w:val="000000"/>
          <w:sz w:val="36"/>
          <w:szCs w:val="36"/>
          <w:rtl/>
        </w:rPr>
        <w:t>ﮓ  ﮔ</w:t>
      </w:r>
      <w:r>
        <w:rPr>
          <w:rFonts w:ascii="QCF_P331" w:eastAsiaTheme="minorHAnsi" w:hAnsi="QCF_P331" w:cs="QCF_P331"/>
          <w:color w:val="000000"/>
          <w:sz w:val="36"/>
          <w:szCs w:val="36"/>
          <w:rtl/>
        </w:rPr>
        <w:t xml:space="preserve">   </w:t>
      </w:r>
      <w:r w:rsidRPr="00523013">
        <w:rPr>
          <w:rFonts w:ascii="QCF_BSML" w:eastAsiaTheme="minorHAnsi" w:hAnsi="QCF_BSML" w:cs="QCF_BSML"/>
          <w:color w:val="000000"/>
          <w:sz w:val="36"/>
          <w:szCs w:val="36"/>
          <w:rtl/>
        </w:rPr>
        <w:t>ﭼ</w:t>
      </w:r>
      <w:r w:rsidRPr="00523013">
        <w:rPr>
          <w:rFonts w:cs="Traditional Arabic" w:hint="cs"/>
          <w:sz w:val="36"/>
          <w:szCs w:val="36"/>
          <w:vertAlign w:val="superscript"/>
          <w:rtl/>
        </w:rPr>
        <w:t>(</w:t>
      </w:r>
      <w:r w:rsidRPr="00523013">
        <w:rPr>
          <w:rStyle w:val="a4"/>
          <w:rFonts w:cs="Traditional Arabic"/>
          <w:sz w:val="36"/>
          <w:szCs w:val="36"/>
          <w:rtl/>
        </w:rPr>
        <w:footnoteReference w:id="49"/>
      </w:r>
      <w:r w:rsidRPr="00523013">
        <w:rPr>
          <w:rFonts w:cs="Traditional Arabic" w:hint="cs"/>
          <w:sz w:val="36"/>
          <w:szCs w:val="36"/>
          <w:vertAlign w:val="superscript"/>
          <w:rtl/>
        </w:rPr>
        <w:t>)</w:t>
      </w:r>
      <w:r>
        <w:rPr>
          <w:rFonts w:cs="Traditional Arabic" w:hint="cs"/>
          <w:sz w:val="36"/>
          <w:szCs w:val="36"/>
          <w:rtl/>
        </w:rPr>
        <w:t xml:space="preserve"> </w:t>
      </w:r>
      <w:r w:rsidRPr="00523013">
        <w:rPr>
          <w:rFonts w:cs="Traditional Arabic"/>
          <w:sz w:val="36"/>
          <w:szCs w:val="36"/>
          <w:rtl/>
        </w:rPr>
        <w:t>إلى غير ذلك من الآيات.</w:t>
      </w:r>
    </w:p>
    <w:p w:rsidR="00523013" w:rsidRPr="00523013" w:rsidRDefault="00523013" w:rsidP="00523013">
      <w:pPr>
        <w:rPr>
          <w:rFonts w:cs="Traditional Arabic"/>
          <w:b/>
          <w:bCs/>
          <w:sz w:val="36"/>
          <w:szCs w:val="36"/>
          <w:rtl/>
        </w:rPr>
      </w:pPr>
      <w:r w:rsidRPr="00523013">
        <w:rPr>
          <w:rFonts w:cs="Traditional Arabic"/>
          <w:b/>
          <w:bCs/>
          <w:sz w:val="36"/>
          <w:szCs w:val="36"/>
          <w:rtl/>
        </w:rPr>
        <w:t>الدراسة :</w:t>
      </w:r>
    </w:p>
    <w:p w:rsidR="00635DF1" w:rsidRDefault="00523013" w:rsidP="00873AAC">
      <w:pPr>
        <w:rPr>
          <w:rFonts w:cs="Traditional Arabic"/>
          <w:sz w:val="36"/>
          <w:szCs w:val="36"/>
          <w:rtl/>
        </w:rPr>
      </w:pPr>
      <w:r w:rsidRPr="00523013">
        <w:rPr>
          <w:rFonts w:cs="Traditional Arabic"/>
          <w:sz w:val="36"/>
          <w:szCs w:val="36"/>
          <w:rtl/>
        </w:rPr>
        <w:t xml:space="preserve">          والرؤوف : الشديد الرأفة . والرحيم : الشديد الرحمة لأنهما صيغتا</w:t>
      </w:r>
      <w:r w:rsidR="00635DF1">
        <w:rPr>
          <w:rFonts w:cs="Traditional Arabic" w:hint="cs"/>
          <w:sz w:val="36"/>
          <w:szCs w:val="36"/>
          <w:rtl/>
        </w:rPr>
        <w:t xml:space="preserve">           </w:t>
      </w:r>
    </w:p>
    <w:p w:rsidR="00523013" w:rsidRPr="00523013" w:rsidRDefault="00523013" w:rsidP="00873AAC">
      <w:pPr>
        <w:rPr>
          <w:rFonts w:cs="Traditional Arabic"/>
          <w:b/>
          <w:bCs/>
          <w:sz w:val="36"/>
          <w:szCs w:val="36"/>
          <w:rtl/>
        </w:rPr>
      </w:pPr>
      <w:r w:rsidRPr="00523013">
        <w:rPr>
          <w:rFonts w:cs="Traditional Arabic"/>
          <w:sz w:val="36"/>
          <w:szCs w:val="36"/>
          <w:rtl/>
        </w:rPr>
        <w:t xml:space="preserve">مبالغة </w:t>
      </w:r>
      <w:r w:rsidR="00873AAC" w:rsidRPr="00523013">
        <w:rPr>
          <w:rFonts w:cs="Traditional Arabic" w:hint="cs"/>
          <w:sz w:val="36"/>
          <w:szCs w:val="36"/>
          <w:vertAlign w:val="superscript"/>
          <w:rtl/>
        </w:rPr>
        <w:t>(</w:t>
      </w:r>
      <w:r w:rsidR="00873AAC" w:rsidRPr="00523013">
        <w:rPr>
          <w:rStyle w:val="a4"/>
          <w:rFonts w:cs="Traditional Arabic"/>
          <w:sz w:val="36"/>
          <w:szCs w:val="36"/>
          <w:rtl/>
        </w:rPr>
        <w:footnoteReference w:id="50"/>
      </w:r>
      <w:r w:rsidR="00873AAC" w:rsidRPr="00523013">
        <w:rPr>
          <w:rFonts w:cs="Traditional Arabic" w:hint="cs"/>
          <w:sz w:val="36"/>
          <w:szCs w:val="36"/>
          <w:vertAlign w:val="superscript"/>
          <w:rtl/>
        </w:rPr>
        <w:t>)</w:t>
      </w:r>
      <w:r w:rsidRPr="00523013">
        <w:rPr>
          <w:rFonts w:cs="Traditional Arabic"/>
          <w:sz w:val="36"/>
          <w:szCs w:val="36"/>
          <w:rtl/>
        </w:rPr>
        <w:t>والرأفة : رقة تنشأ عند حدوث ضر بالمرءُوف به . يقال : رؤوف رحيم . والرحمة : رقة تقتضي الإحسان للمرحوم  بينهما عموم وخصوص مطلق  ولذلك جمع بينهما هنا ولوازمُهما مختلفة .</w:t>
      </w:r>
    </w:p>
    <w:p w:rsidR="00523013" w:rsidRPr="00523013" w:rsidRDefault="00523013" w:rsidP="00873AAC">
      <w:pPr>
        <w:jc w:val="both"/>
        <w:rPr>
          <w:rFonts w:cs="Traditional Arabic"/>
          <w:sz w:val="36"/>
          <w:szCs w:val="36"/>
          <w:rtl/>
        </w:rPr>
      </w:pPr>
      <w:r w:rsidRPr="00523013">
        <w:rPr>
          <w:rFonts w:cs="Traditional Arabic"/>
          <w:sz w:val="36"/>
          <w:szCs w:val="36"/>
          <w:rtl/>
        </w:rPr>
        <w:t>والذي يظهر لي صحة ما ذهب إليه الطبري ومن معه حيث استدلوا على أن آية التوبة هذه تتضمن معنى المنة على العرب خاصة وعلى سائر الأمم عامة بمبعثه الكريم بأبي هو وأمي صلوات ربي وسلامه عليه مستدلين على ذلك بالآيات التي ورد فيها التصريح بهذا المعنى كآية آل عمران و</w:t>
      </w:r>
      <w:r w:rsidR="00D27EEA">
        <w:rPr>
          <w:rFonts w:cs="Traditional Arabic" w:hint="cs"/>
          <w:sz w:val="36"/>
          <w:szCs w:val="36"/>
          <w:rtl/>
        </w:rPr>
        <w:t>ا</w:t>
      </w:r>
      <w:r w:rsidRPr="00523013">
        <w:rPr>
          <w:rFonts w:cs="Traditional Arabic"/>
          <w:sz w:val="36"/>
          <w:szCs w:val="36"/>
          <w:rtl/>
        </w:rPr>
        <w:t xml:space="preserve">لأنبياء السابقة والله أعلم </w:t>
      </w:r>
    </w:p>
    <w:p w:rsidR="00523013" w:rsidRPr="00523013" w:rsidRDefault="00523013" w:rsidP="00873AAC">
      <w:pPr>
        <w:jc w:val="both"/>
        <w:rPr>
          <w:rFonts w:cs="Traditional Arabic"/>
          <w:b/>
          <w:bCs/>
          <w:sz w:val="36"/>
          <w:szCs w:val="36"/>
          <w:rtl/>
        </w:rPr>
      </w:pPr>
      <w:r w:rsidRPr="00523013">
        <w:rPr>
          <w:rFonts w:cs="Traditional Arabic"/>
          <w:b/>
          <w:bCs/>
          <w:sz w:val="36"/>
          <w:szCs w:val="36"/>
          <w:rtl/>
        </w:rPr>
        <w:t>وجه البيان والارتباط:</w:t>
      </w:r>
    </w:p>
    <w:p w:rsidR="00523013" w:rsidRDefault="00873AAC" w:rsidP="00873AAC">
      <w:pPr>
        <w:jc w:val="both"/>
        <w:rPr>
          <w:rtl/>
        </w:rPr>
      </w:pPr>
      <w:r>
        <w:rPr>
          <w:rFonts w:cs="Traditional Arabic" w:hint="cs"/>
          <w:sz w:val="36"/>
          <w:szCs w:val="36"/>
          <w:rtl/>
        </w:rPr>
        <w:t xml:space="preserve">  </w:t>
      </w:r>
      <w:r w:rsidR="002074CB">
        <w:rPr>
          <w:rFonts w:cs="Traditional Arabic" w:hint="cs"/>
          <w:sz w:val="36"/>
          <w:szCs w:val="36"/>
          <w:rtl/>
        </w:rPr>
        <w:t xml:space="preserve">  </w:t>
      </w:r>
      <w:r>
        <w:rPr>
          <w:rFonts w:cs="Traditional Arabic" w:hint="cs"/>
          <w:sz w:val="36"/>
          <w:szCs w:val="36"/>
          <w:rtl/>
        </w:rPr>
        <w:t xml:space="preserve"> </w:t>
      </w:r>
      <w:r w:rsidR="00523013" w:rsidRPr="00523013">
        <w:rPr>
          <w:rFonts w:cs="Traditional Arabic"/>
          <w:sz w:val="36"/>
          <w:szCs w:val="36"/>
          <w:rtl/>
        </w:rPr>
        <w:t>آية التوبة السابقة جاءت مجملة</w:t>
      </w:r>
      <w:r w:rsidR="00B77667">
        <w:rPr>
          <w:rFonts w:cs="Traditional Arabic"/>
          <w:sz w:val="36"/>
          <w:szCs w:val="36"/>
          <w:rtl/>
        </w:rPr>
        <w:t xml:space="preserve"> حيث ضمنت معناً صرح به في آيات </w:t>
      </w:r>
      <w:r w:rsidR="00B77667">
        <w:rPr>
          <w:rFonts w:cs="Traditional Arabic" w:hint="cs"/>
          <w:sz w:val="36"/>
          <w:szCs w:val="36"/>
          <w:rtl/>
        </w:rPr>
        <w:t>ا</w:t>
      </w:r>
      <w:r w:rsidR="00523013" w:rsidRPr="00523013">
        <w:rPr>
          <w:rFonts w:cs="Traditional Arabic"/>
          <w:sz w:val="36"/>
          <w:szCs w:val="36"/>
          <w:rtl/>
        </w:rPr>
        <w:t>خر وهذا وجه</w:t>
      </w:r>
      <w:r w:rsidR="00523013">
        <w:rPr>
          <w:rFonts w:cs="Traditional Arabic"/>
          <w:sz w:val="36"/>
          <w:szCs w:val="36"/>
          <w:rtl/>
        </w:rPr>
        <w:t xml:space="preserve"> صحيح في تفسير القرآن بالقرآن والله أعلم</w:t>
      </w:r>
      <w:r>
        <w:rPr>
          <w:rFonts w:hint="cs"/>
          <w:rtl/>
        </w:rPr>
        <w:t xml:space="preserve"> </w:t>
      </w:r>
    </w:p>
    <w:p w:rsidR="00971874" w:rsidRDefault="00971874" w:rsidP="00873AAC">
      <w:pPr>
        <w:jc w:val="both"/>
        <w:rPr>
          <w:rtl/>
        </w:rPr>
      </w:pPr>
    </w:p>
    <w:p w:rsidR="00971874" w:rsidRDefault="00971874" w:rsidP="00873AAC">
      <w:pPr>
        <w:jc w:val="both"/>
        <w:rPr>
          <w:rtl/>
        </w:rPr>
      </w:pPr>
    </w:p>
    <w:p w:rsidR="00523013" w:rsidRDefault="00523013" w:rsidP="00523013">
      <w:pPr>
        <w:rPr>
          <w:rFonts w:cs="Traditional Arabic"/>
          <w:sz w:val="36"/>
          <w:szCs w:val="36"/>
          <w:rtl/>
        </w:rPr>
      </w:pPr>
    </w:p>
    <w:p w:rsidR="00971874" w:rsidRPr="00595BFC" w:rsidRDefault="00971874" w:rsidP="00971874">
      <w:pPr>
        <w:jc w:val="center"/>
        <w:rPr>
          <w:rFonts w:ascii="Arabic Typesetting" w:hAnsi="Arabic Typesetting" w:cs="Traditional Arabic"/>
          <w:sz w:val="36"/>
          <w:szCs w:val="36"/>
        </w:rPr>
      </w:pPr>
      <w:r w:rsidRPr="006C5928">
        <w:rPr>
          <w:sz w:val="72"/>
          <w:szCs w:val="72"/>
        </w:rPr>
        <w:sym w:font="AGA Arabesque" w:char="F042"/>
      </w:r>
    </w:p>
    <w:p w:rsidR="00523013" w:rsidRPr="0000126F" w:rsidRDefault="00523013" w:rsidP="00DC4233">
      <w:pPr>
        <w:rPr>
          <w:rFonts w:cs="Traditional Arabic"/>
          <w:sz w:val="36"/>
          <w:szCs w:val="36"/>
          <w:rtl/>
        </w:rPr>
      </w:pPr>
    </w:p>
    <w:sectPr w:rsidR="00523013" w:rsidRPr="0000126F" w:rsidSect="00BA1409">
      <w:headerReference w:type="default" r:id="rId7"/>
      <w:footerReference w:type="default" r:id="rId8"/>
      <w:footnotePr>
        <w:numRestart w:val="eachPage"/>
      </w:footnotePr>
      <w:pgSz w:w="11906" w:h="16838"/>
      <w:pgMar w:top="1440" w:right="1800" w:bottom="1440" w:left="1800" w:header="708" w:footer="708" w:gutter="0"/>
      <w:pgNumType w:fmt="numberInDash" w:start="47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F41" w:rsidRDefault="00D11F41" w:rsidP="00EF6067">
      <w:r>
        <w:separator/>
      </w:r>
    </w:p>
  </w:endnote>
  <w:endnote w:type="continuationSeparator" w:id="1">
    <w:p w:rsidR="00D11F41" w:rsidRDefault="00D11F41" w:rsidP="00EF60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192">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SimHei">
    <w:altName w:val="黑体"/>
    <w:panose1 w:val="02010609060101010101"/>
    <w:charset w:val="86"/>
    <w:family w:val="modern"/>
    <w:notTrueType/>
    <w:pitch w:val="fixed"/>
    <w:sig w:usb0="00000001" w:usb1="080E0000" w:usb2="00000010" w:usb3="00000000" w:csb0="00040000" w:csb1="00000000"/>
  </w:font>
  <w:font w:name="QCF_P205">
    <w:panose1 w:val="02000400000000000000"/>
    <w:charset w:val="00"/>
    <w:family w:val="auto"/>
    <w:pitch w:val="variable"/>
    <w:sig w:usb0="80002003" w:usb1="90000000" w:usb2="00000008" w:usb3="00000000" w:csb0="80000041" w:csb1="00000000"/>
  </w:font>
  <w:font w:name="QCF_P308">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5099596"/>
      <w:docPartObj>
        <w:docPartGallery w:val="Page Numbers (Bottom of Page)"/>
        <w:docPartUnique/>
      </w:docPartObj>
    </w:sdtPr>
    <w:sdtContent>
      <w:p w:rsidR="00556637" w:rsidRDefault="00CB594E">
        <w:pPr>
          <w:pStyle w:val="a6"/>
          <w:jc w:val="center"/>
        </w:pPr>
        <w:fldSimple w:instr=" PAGE   \* MERGEFORMAT ">
          <w:r w:rsidR="00B77667" w:rsidRPr="00B77667">
            <w:rPr>
              <w:rFonts w:cs="Calibri"/>
              <w:noProof/>
              <w:rtl/>
              <w:lang w:val="ar-SA"/>
            </w:rPr>
            <w:t>-</w:t>
          </w:r>
          <w:r w:rsidR="00B77667">
            <w:rPr>
              <w:noProof/>
              <w:rtl/>
            </w:rPr>
            <w:t xml:space="preserve"> 481 -</w:t>
          </w:r>
        </w:fldSimple>
      </w:p>
    </w:sdtContent>
  </w:sdt>
  <w:p w:rsidR="00556637" w:rsidRDefault="0055663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F41" w:rsidRDefault="00D11F41" w:rsidP="00EF6067">
      <w:r>
        <w:separator/>
      </w:r>
    </w:p>
  </w:footnote>
  <w:footnote w:type="continuationSeparator" w:id="1">
    <w:p w:rsidR="00D11F41" w:rsidRDefault="00D11F41" w:rsidP="00EF6067">
      <w:r>
        <w:continuationSeparator/>
      </w:r>
    </w:p>
  </w:footnote>
  <w:footnote w:id="2">
    <w:p w:rsidR="00556637" w:rsidRPr="00F22E77" w:rsidRDefault="00556637" w:rsidP="0000126F">
      <w:pPr>
        <w:pStyle w:val="a3"/>
        <w:rPr>
          <w:rFonts w:ascii="Traditional Arabic" w:hAnsi="Traditional Arabic" w:cs="Traditional Arabic"/>
          <w:color w:val="000000" w:themeColor="text1"/>
          <w:sz w:val="32"/>
          <w:szCs w:val="32"/>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 – ٢.</w:t>
      </w:r>
    </w:p>
  </w:footnote>
  <w:footnote w:id="3">
    <w:p w:rsidR="00556637" w:rsidRPr="00F22E77" w:rsidRDefault="00556637">
      <w:pPr>
        <w:pStyle w:val="a3"/>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tl/>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٤</w:t>
      </w:r>
      <w:r w:rsidRPr="00F22E77">
        <w:rPr>
          <w:rFonts w:ascii="Traditional Arabic" w:hAnsi="Traditional Arabic" w:cs="Traditional Arabic"/>
          <w:color w:val="000000" w:themeColor="text1"/>
          <w:sz w:val="32"/>
          <w:szCs w:val="32"/>
          <w:rtl/>
        </w:rPr>
        <w:t>.</w:t>
      </w:r>
    </w:p>
  </w:footnote>
  <w:footnote w:id="4">
    <w:p w:rsidR="00556637" w:rsidRPr="00F22E77" w:rsidRDefault="00556637" w:rsidP="00214D06">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 – ٢.</w:t>
      </w:r>
    </w:p>
  </w:footnote>
  <w:footnote w:id="5">
    <w:p w:rsidR="00556637" w:rsidRPr="00F22E77" w:rsidRDefault="00556637" w:rsidP="00214D06">
      <w:pPr>
        <w:pStyle w:val="a3"/>
        <w:rPr>
          <w:rFonts w:ascii="Traditional Arabic" w:hAnsi="Traditional Arabic" w:cs="Traditional Arabic"/>
          <w:color w:val="000000" w:themeColor="text1"/>
          <w:sz w:val="32"/>
          <w:szCs w:val="32"/>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 – ٢.</w:t>
      </w:r>
    </w:p>
  </w:footnote>
  <w:footnote w:id="6">
    <w:p w:rsidR="00556637" w:rsidRPr="00F22E77" w:rsidRDefault="00556637" w:rsidP="0000126F">
      <w:pPr>
        <w:pStyle w:val="a3"/>
        <w:jc w:val="both"/>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 – ٢.</w:t>
      </w:r>
    </w:p>
  </w:footnote>
  <w:footnote w:id="7">
    <w:p w:rsidR="00556637" w:rsidRPr="00F22E77" w:rsidRDefault="00556637">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4.</w:t>
      </w:r>
    </w:p>
  </w:footnote>
  <w:footnote w:id="8">
    <w:p w:rsidR="00556637" w:rsidRPr="00F22E77" w:rsidRDefault="00556637" w:rsidP="00F22E77">
      <w:pPr>
        <w:rPr>
          <w:rFonts w:ascii="Traditional Arabic" w:hAnsi="Traditional Arabic" w:cs="Traditional Arabic"/>
          <w:color w:val="000000" w:themeColor="text1"/>
          <w:sz w:val="32"/>
          <w:szCs w:val="32"/>
          <w:rtl/>
        </w:rPr>
      </w:pPr>
      <w:r>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الطبري  (ج 14 / ص 102)</w:t>
      </w:r>
    </w:p>
  </w:footnote>
  <w:footnote w:id="9">
    <w:p w:rsidR="00556637" w:rsidRPr="00F22E77" w:rsidRDefault="00556637">
      <w:pPr>
        <w:pStyle w:val="a3"/>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البغوي  (ج 4 / ص 9)</w:t>
      </w:r>
    </w:p>
  </w:footnote>
  <w:footnote w:id="10">
    <w:p w:rsidR="00556637" w:rsidRPr="00F22E77" w:rsidRDefault="00556637" w:rsidP="000623C6">
      <w:pPr>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ابن كثير  (ج 4 / ص 102)</w:t>
      </w:r>
    </w:p>
  </w:footnote>
  <w:footnote w:id="11">
    <w:p w:rsidR="00556637" w:rsidRPr="00F22E77" w:rsidRDefault="00556637" w:rsidP="00312F17">
      <w:pPr>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أضواء البيان في إيضاح القرآن بالقرآن  (ج 10 / ص 4) وما</w:t>
      </w:r>
      <w:r>
        <w:rPr>
          <w:rFonts w:ascii="Traditional Arabic" w:hAnsi="Traditional Arabic" w:cs="Traditional Arabic" w:hint="cs"/>
          <w:color w:val="000000" w:themeColor="text1"/>
          <w:sz w:val="32"/>
          <w:szCs w:val="32"/>
          <w:rtl/>
        </w:rPr>
        <w:t xml:space="preserve"> </w:t>
      </w:r>
      <w:r w:rsidRPr="00F22E77">
        <w:rPr>
          <w:rFonts w:ascii="Traditional Arabic" w:hAnsi="Traditional Arabic" w:cs="Traditional Arabic"/>
          <w:color w:val="000000" w:themeColor="text1"/>
          <w:sz w:val="32"/>
          <w:szCs w:val="32"/>
          <w:rtl/>
        </w:rPr>
        <w:t>بعدها</w:t>
      </w:r>
    </w:p>
  </w:footnote>
  <w:footnote w:id="12">
    <w:p w:rsidR="00556637" w:rsidRPr="00F22E77" w:rsidRDefault="00556637" w:rsidP="0078064C">
      <w:pPr>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أخرجه البخاري في الصلاة با</w:t>
      </w:r>
      <w:r>
        <w:rPr>
          <w:rFonts w:ascii="Traditional Arabic" w:hAnsi="Traditional Arabic" w:cs="Traditional Arabic"/>
          <w:color w:val="000000" w:themeColor="text1"/>
          <w:sz w:val="32"/>
          <w:szCs w:val="32"/>
          <w:rtl/>
        </w:rPr>
        <w:t>ب ما يستر من العورة: 1 / 477</w:t>
      </w:r>
      <w:r>
        <w:rPr>
          <w:rFonts w:ascii="Traditional Arabic" w:hAnsi="Traditional Arabic" w:cs="Traditional Arabic" w:hint="cs"/>
          <w:color w:val="000000" w:themeColor="text1"/>
          <w:sz w:val="32"/>
          <w:szCs w:val="32"/>
          <w:rtl/>
        </w:rPr>
        <w:t>-</w:t>
      </w:r>
      <w:r>
        <w:rPr>
          <w:rFonts w:ascii="Traditional Arabic" w:hAnsi="Traditional Arabic" w:cs="Traditional Arabic"/>
          <w:color w:val="000000" w:themeColor="text1"/>
          <w:sz w:val="32"/>
          <w:szCs w:val="32"/>
          <w:rtl/>
        </w:rPr>
        <w:t>478 ومسلم في الحج</w:t>
      </w:r>
      <w:r w:rsidRPr="00F22E77">
        <w:rPr>
          <w:rFonts w:ascii="Traditional Arabic" w:hAnsi="Traditional Arabic" w:cs="Traditional Arabic"/>
          <w:color w:val="000000" w:themeColor="text1"/>
          <w:sz w:val="32"/>
          <w:szCs w:val="32"/>
          <w:rtl/>
        </w:rPr>
        <w:t xml:space="preserve"> باب لا يحج بالبيت مشرك.. برقم (1347): 2 / 982.</w:t>
      </w:r>
    </w:p>
  </w:footnote>
  <w:footnote w:id="13">
    <w:p w:rsidR="00556637" w:rsidRPr="00F22E77" w:rsidRDefault="00556637" w:rsidP="004557BE">
      <w:pPr>
        <w:pStyle w:val="a3"/>
        <w:rPr>
          <w:rFonts w:ascii="Traditional Arabic" w:hAnsi="Traditional Arabic" w:cs="Traditional Arabic"/>
          <w:color w:val="000000" w:themeColor="text1"/>
          <w:sz w:val="32"/>
          <w:szCs w:val="32"/>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4.</w:t>
      </w:r>
    </w:p>
  </w:footnote>
  <w:footnote w:id="14">
    <w:p w:rsidR="00556637" w:rsidRPr="00F22E77" w:rsidRDefault="00556637">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المصدر السابق</w:t>
      </w:r>
      <w:r>
        <w:rPr>
          <w:rFonts w:ascii="Traditional Arabic" w:hAnsi="Traditional Arabic" w:cs="Traditional Arabic" w:hint="cs"/>
          <w:color w:val="000000" w:themeColor="text1"/>
          <w:sz w:val="32"/>
          <w:szCs w:val="32"/>
          <w:rtl/>
        </w:rPr>
        <w:t xml:space="preserve"> .</w:t>
      </w:r>
    </w:p>
  </w:footnote>
  <w:footnote w:id="15">
    <w:p w:rsidR="00BA1409" w:rsidRPr="00F22E77" w:rsidRDefault="00BA1409" w:rsidP="00B77667">
      <w:pPr>
        <w:pStyle w:val="a3"/>
        <w:rPr>
          <w:rFonts w:ascii="Traditional Arabic" w:hAnsi="Traditional Arabic" w:cs="Traditional Arabic"/>
          <w:color w:val="000000" w:themeColor="text1"/>
          <w:sz w:val="32"/>
          <w:szCs w:val="32"/>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00B77667">
        <w:rPr>
          <w:rFonts w:ascii="Traditional Arabic" w:eastAsiaTheme="minorHAnsi" w:hAnsi="Traditional Arabic" w:cs="Traditional Arabic" w:hint="cs"/>
          <w:color w:val="000000" w:themeColor="text1"/>
          <w:sz w:val="32"/>
          <w:szCs w:val="32"/>
          <w:rtl/>
        </w:rPr>
        <w:t>المصدر السابق</w:t>
      </w:r>
      <w:r w:rsidRPr="00F22E77">
        <w:rPr>
          <w:rFonts w:ascii="Traditional Arabic" w:eastAsiaTheme="minorHAnsi" w:hAnsi="Traditional Arabic" w:cs="Traditional Arabic"/>
          <w:color w:val="000000" w:themeColor="text1"/>
          <w:sz w:val="32"/>
          <w:szCs w:val="32"/>
          <w:rtl/>
        </w:rPr>
        <w:t>.</w:t>
      </w:r>
    </w:p>
  </w:footnote>
  <w:footnote w:id="16">
    <w:p w:rsidR="00556637" w:rsidRPr="00F22E77" w:rsidRDefault="00556637" w:rsidP="009168BD">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٢.</w:t>
      </w:r>
    </w:p>
  </w:footnote>
  <w:footnote w:id="17">
    <w:p w:rsidR="00556637" w:rsidRPr="00F22E77" w:rsidRDefault="00556637">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w:t>
      </w:r>
      <w:r w:rsidRPr="00F22E77">
        <w:rPr>
          <w:rFonts w:ascii="Traditional Arabic" w:hAnsi="Traditional Arabic" w:cs="Traditional Arabic"/>
          <w:color w:val="000000" w:themeColor="text1"/>
          <w:sz w:val="32"/>
          <w:szCs w:val="32"/>
          <w:rtl/>
        </w:rPr>
        <w:t>.</w:t>
      </w:r>
    </w:p>
  </w:footnote>
  <w:footnote w:id="18">
    <w:p w:rsidR="00556637" w:rsidRPr="00F22E77" w:rsidRDefault="00556637" w:rsidP="004557BE">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w:t>
      </w:r>
      <w:r w:rsidRPr="00F22E77">
        <w:rPr>
          <w:rFonts w:ascii="Traditional Arabic" w:hAnsi="Traditional Arabic" w:cs="Traditional Arabic"/>
          <w:color w:val="000000" w:themeColor="text1"/>
          <w:sz w:val="32"/>
          <w:szCs w:val="32"/>
          <w:rtl/>
        </w:rPr>
        <w:t>.</w:t>
      </w:r>
    </w:p>
  </w:footnote>
  <w:footnote w:id="19">
    <w:p w:rsidR="00556637" w:rsidRPr="00F22E77" w:rsidRDefault="00556637" w:rsidP="002341F6">
      <w:pPr>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الطبري  (ج 14 / ص 127)</w:t>
      </w:r>
    </w:p>
  </w:footnote>
  <w:footnote w:id="20">
    <w:p w:rsidR="00556637" w:rsidRPr="00F22E77" w:rsidRDefault="00556637">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ابن كثير  (ج 4 / ص 103)</w:t>
      </w:r>
    </w:p>
  </w:footnote>
  <w:footnote w:id="21">
    <w:p w:rsidR="00556637" w:rsidRPr="00F22E77" w:rsidRDefault="00556637" w:rsidP="002341F6">
      <w:pPr>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أضواء البيان في إيضاح القرآن بالقرآن  (ج 10 / ص 5)</w:t>
      </w:r>
    </w:p>
  </w:footnote>
  <w:footnote w:id="22">
    <w:p w:rsidR="00556637" w:rsidRPr="00F22E77" w:rsidRDefault="00556637" w:rsidP="002341F6">
      <w:pPr>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ابن كثير  (ج 4 / ص 103)</w:t>
      </w:r>
    </w:p>
  </w:footnote>
  <w:footnote w:id="23">
    <w:p w:rsidR="00556637" w:rsidRPr="00F22E77" w:rsidRDefault="00556637" w:rsidP="00D059AF">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أخرجه البخاري في الصلاة باب ما يستر من العورة: 1 / 477</w:t>
      </w:r>
      <w:r>
        <w:rPr>
          <w:rFonts w:ascii="Traditional Arabic" w:hAnsi="Traditional Arabic" w:cs="Traditional Arabic" w:hint="cs"/>
          <w:color w:val="000000" w:themeColor="text1"/>
          <w:sz w:val="32"/>
          <w:szCs w:val="32"/>
          <w:rtl/>
        </w:rPr>
        <w:t>-</w:t>
      </w:r>
      <w:r w:rsidRPr="00F22E77">
        <w:rPr>
          <w:rFonts w:ascii="Traditional Arabic" w:hAnsi="Traditional Arabic" w:cs="Traditional Arabic"/>
          <w:color w:val="000000" w:themeColor="text1"/>
          <w:sz w:val="32"/>
          <w:szCs w:val="32"/>
          <w:rtl/>
        </w:rPr>
        <w:t>478</w:t>
      </w:r>
      <w:r>
        <w:rPr>
          <w:rFonts w:ascii="Traditional Arabic" w:hAnsi="Traditional Arabic" w:cs="Traditional Arabic" w:hint="cs"/>
          <w:color w:val="000000" w:themeColor="text1"/>
          <w:sz w:val="32"/>
          <w:szCs w:val="32"/>
          <w:rtl/>
        </w:rPr>
        <w:t xml:space="preserve"> </w:t>
      </w:r>
      <w:r w:rsidRPr="00F22E77">
        <w:rPr>
          <w:rFonts w:ascii="Traditional Arabic" w:hAnsi="Traditional Arabic" w:cs="Traditional Arabic"/>
          <w:color w:val="000000" w:themeColor="text1"/>
          <w:sz w:val="32"/>
          <w:szCs w:val="32"/>
          <w:rtl/>
        </w:rPr>
        <w:t xml:space="preserve"> ومسلم في الحج باب لا يحج بالبيت مشرك.. برقم (1347): 2 / 982.</w:t>
      </w:r>
    </w:p>
  </w:footnote>
  <w:footnote w:id="24">
    <w:p w:rsidR="00556637" w:rsidRPr="00F22E77" w:rsidRDefault="00556637" w:rsidP="004557BE">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hint="cs"/>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w:t>
      </w:r>
      <w:r w:rsidRPr="00F22E77">
        <w:rPr>
          <w:rFonts w:ascii="Traditional Arabic" w:hAnsi="Traditional Arabic" w:cs="Traditional Arabic"/>
          <w:color w:val="000000" w:themeColor="text1"/>
          <w:sz w:val="32"/>
          <w:szCs w:val="32"/>
          <w:rtl/>
        </w:rPr>
        <w:t>.</w:t>
      </w:r>
    </w:p>
  </w:footnote>
  <w:footnote w:id="25">
    <w:p w:rsidR="00556637" w:rsidRPr="00F22E77" w:rsidRDefault="00556637" w:rsidP="004557BE">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hint="cs"/>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w:t>
      </w:r>
      <w:r w:rsidRPr="00F22E77">
        <w:rPr>
          <w:rFonts w:ascii="Traditional Arabic" w:hAnsi="Traditional Arabic" w:cs="Traditional Arabic"/>
          <w:color w:val="000000" w:themeColor="text1"/>
          <w:sz w:val="32"/>
          <w:szCs w:val="32"/>
          <w:rtl/>
        </w:rPr>
        <w:t>.</w:t>
      </w:r>
    </w:p>
  </w:footnote>
  <w:footnote w:id="26">
    <w:p w:rsidR="00556637" w:rsidRPr="00F22E77" w:rsidRDefault="00556637">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٣٤.</w:t>
      </w:r>
    </w:p>
  </w:footnote>
  <w:footnote w:id="27">
    <w:p w:rsidR="00556637" w:rsidRPr="00F22E77" w:rsidRDefault="00556637">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hint="cs"/>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١٠٣</w:t>
      </w:r>
      <w:r w:rsidRPr="00F22E77">
        <w:rPr>
          <w:rFonts w:ascii="Traditional Arabic" w:hAnsi="Traditional Arabic" w:cs="Traditional Arabic"/>
          <w:color w:val="000000" w:themeColor="text1"/>
          <w:sz w:val="32"/>
          <w:szCs w:val="32"/>
          <w:rtl/>
        </w:rPr>
        <w:t>.</w:t>
      </w:r>
    </w:p>
  </w:footnote>
  <w:footnote w:id="28">
    <w:p w:rsidR="00556637" w:rsidRPr="00F22E77" w:rsidRDefault="00556637" w:rsidP="004557BE">
      <w:pPr>
        <w:pStyle w:val="a3"/>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٣٤.</w:t>
      </w:r>
    </w:p>
  </w:footnote>
  <w:footnote w:id="29">
    <w:p w:rsidR="00556637" w:rsidRPr="00F22E77" w:rsidRDefault="00556637">
      <w:pPr>
        <w:pStyle w:val="a3"/>
        <w:rPr>
          <w:rFonts w:ascii="Traditional Arabic" w:hAnsi="Traditional Arabic" w:cs="Traditional Arabic"/>
          <w:sz w:val="32"/>
          <w:szCs w:val="32"/>
          <w:rtl/>
        </w:rPr>
      </w:pPr>
      <w:r w:rsidRPr="00F22E77">
        <w:rPr>
          <w:rFonts w:ascii="Traditional Arabic" w:hAnsi="Traditional Arabic" w:cs="Traditional Arabic"/>
          <w:sz w:val="32"/>
          <w:szCs w:val="32"/>
        </w:rPr>
        <w:t>(</w:t>
      </w:r>
      <w:r w:rsidRPr="00F22E77">
        <w:rPr>
          <w:rStyle w:val="a4"/>
          <w:rFonts w:ascii="Traditional Arabic" w:hAnsi="Traditional Arabic" w:cs="Traditional Arabic"/>
          <w:sz w:val="32"/>
          <w:szCs w:val="32"/>
          <w:vertAlign w:val="baseline"/>
        </w:rPr>
        <w:footnoteRef/>
      </w:r>
      <w:r w:rsidRPr="00F22E77">
        <w:rPr>
          <w:rFonts w:ascii="Traditional Arabic" w:hAnsi="Traditional Arabic" w:cs="Traditional Arabic"/>
          <w:sz w:val="32"/>
          <w:szCs w:val="32"/>
        </w:rPr>
        <w:t>)</w:t>
      </w:r>
      <w:r w:rsidRPr="00F22E77">
        <w:rPr>
          <w:rFonts w:ascii="Traditional Arabic" w:hAnsi="Traditional Arabic" w:cs="Traditional Arabic"/>
          <w:sz w:val="32"/>
          <w:szCs w:val="32"/>
          <w:rtl/>
        </w:rPr>
        <w:t xml:space="preserve"> </w:t>
      </w:r>
      <w:r>
        <w:rPr>
          <w:rFonts w:ascii="Traditional Arabic" w:hAnsi="Traditional Arabic" w:cs="Traditional Arabic" w:hint="cs"/>
          <w:sz w:val="32"/>
          <w:szCs w:val="32"/>
          <w:rtl/>
        </w:rPr>
        <w:t>تفسير ابن كثير ج/4/138</w:t>
      </w:r>
    </w:p>
  </w:footnote>
  <w:footnote w:id="30">
    <w:p w:rsidR="00556637" w:rsidRPr="00F22E77" w:rsidRDefault="00556637" w:rsidP="004557BE">
      <w:pPr>
        <w:pStyle w:val="a3"/>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hint="cs"/>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١٠٣</w:t>
      </w:r>
      <w:r w:rsidRPr="00F22E77">
        <w:rPr>
          <w:rFonts w:ascii="Traditional Arabic" w:hAnsi="Traditional Arabic" w:cs="Traditional Arabic"/>
          <w:color w:val="000000" w:themeColor="text1"/>
          <w:sz w:val="32"/>
          <w:szCs w:val="32"/>
          <w:rtl/>
        </w:rPr>
        <w:t>.</w:t>
      </w:r>
    </w:p>
  </w:footnote>
  <w:footnote w:id="31">
    <w:p w:rsidR="00556637" w:rsidRPr="00F22E77" w:rsidRDefault="00556637" w:rsidP="00897384">
      <w:pPr>
        <w:pStyle w:val="a3"/>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صحيح البخاري برقم (1404)</w:t>
      </w:r>
      <w:r w:rsidR="00D623C7">
        <w:rPr>
          <w:rFonts w:ascii="Traditional Arabic" w:hAnsi="Traditional Arabic" w:cs="Traditional Arabic" w:hint="cs"/>
          <w:color w:val="000000" w:themeColor="text1"/>
          <w:sz w:val="32"/>
          <w:szCs w:val="32"/>
          <w:rtl/>
        </w:rPr>
        <w:t>(ج2/507) باب إثم مانع الزكاة</w:t>
      </w:r>
      <w:r w:rsidRPr="00F22E77">
        <w:rPr>
          <w:rFonts w:ascii="Traditional Arabic" w:hAnsi="Traditional Arabic" w:cs="Traditional Arabic"/>
          <w:color w:val="000000" w:themeColor="text1"/>
          <w:sz w:val="32"/>
          <w:szCs w:val="32"/>
          <w:rtl/>
        </w:rPr>
        <w:t>.</w:t>
      </w:r>
    </w:p>
  </w:footnote>
  <w:footnote w:id="32">
    <w:p w:rsidR="00556637" w:rsidRPr="00F22E77" w:rsidRDefault="00556637" w:rsidP="00AD3613">
      <w:pPr>
        <w:rPr>
          <w:rFonts w:ascii="Traditional Arabic" w:hAnsi="Traditional Arabic" w:cs="Traditional Arabic"/>
          <w:color w:val="000000" w:themeColor="text1"/>
          <w:sz w:val="32"/>
          <w:szCs w:val="32"/>
          <w:rtl/>
        </w:rPr>
      </w:pP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تفسير الطبري  (ج 14 / ص 223)</w:t>
      </w:r>
    </w:p>
  </w:footnote>
  <w:footnote w:id="33">
    <w:p w:rsidR="00556637" w:rsidRPr="00F22E77" w:rsidRDefault="00556637" w:rsidP="004557BE">
      <w:pPr>
        <w:pStyle w:val="a3"/>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١٠٣</w:t>
      </w:r>
      <w:r w:rsidRPr="00F22E77">
        <w:rPr>
          <w:rFonts w:ascii="Traditional Arabic" w:hAnsi="Traditional Arabic" w:cs="Traditional Arabic"/>
          <w:color w:val="000000" w:themeColor="text1"/>
          <w:sz w:val="32"/>
          <w:szCs w:val="32"/>
          <w:rtl/>
        </w:rPr>
        <w:t>.</w:t>
      </w:r>
    </w:p>
  </w:footnote>
  <w:footnote w:id="34">
    <w:p w:rsidR="00556637" w:rsidRPr="00F22E77" w:rsidRDefault="00556637">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١١٤.</w:t>
      </w:r>
    </w:p>
  </w:footnote>
  <w:footnote w:id="35">
    <w:p w:rsidR="00556637" w:rsidRPr="00F22E77" w:rsidRDefault="00556637">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مريم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٤٧</w:t>
      </w:r>
      <w:r w:rsidRPr="00F22E77">
        <w:rPr>
          <w:rFonts w:ascii="Traditional Arabic" w:hAnsi="Traditional Arabic" w:cs="Traditional Arabic"/>
          <w:color w:val="000000" w:themeColor="text1"/>
          <w:sz w:val="32"/>
          <w:szCs w:val="32"/>
          <w:rtl/>
        </w:rPr>
        <w:t>.</w:t>
      </w:r>
    </w:p>
  </w:footnote>
  <w:footnote w:id="36">
    <w:p w:rsidR="00556637" w:rsidRPr="00F22E77" w:rsidRDefault="00556637" w:rsidP="004557BE">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التوبة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١١٤.</w:t>
      </w:r>
    </w:p>
  </w:footnote>
  <w:footnote w:id="37">
    <w:p w:rsidR="00556637" w:rsidRPr="00F22E77" w:rsidRDefault="00556637" w:rsidP="004557BE">
      <w:pPr>
        <w:pStyle w:val="a3"/>
        <w:rPr>
          <w:rFonts w:ascii="Traditional Arabic" w:hAnsi="Traditional Arabic" w:cs="Traditional Arabic"/>
          <w:color w:val="000000" w:themeColor="text1"/>
          <w:sz w:val="32"/>
          <w:szCs w:val="32"/>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w:t>
      </w:r>
      <w:r w:rsidRPr="00F22E77">
        <w:rPr>
          <w:rFonts w:ascii="Traditional Arabic" w:eastAsiaTheme="minorHAnsi" w:hAnsi="Traditional Arabic" w:cs="Traditional Arabic"/>
          <w:color w:val="000000" w:themeColor="text1"/>
          <w:sz w:val="32"/>
          <w:szCs w:val="32"/>
          <w:rtl/>
        </w:rPr>
        <w:t xml:space="preserve">مريم </w:t>
      </w:r>
      <w:r>
        <w:rPr>
          <w:rFonts w:ascii="Traditional Arabic" w:eastAsiaTheme="minorHAnsi" w:hAnsi="Traditional Arabic" w:cs="Traditional Arabic"/>
          <w:color w:val="000000" w:themeColor="text1"/>
          <w:sz w:val="32"/>
          <w:szCs w:val="32"/>
          <w:rtl/>
        </w:rPr>
        <w:t>الآية</w:t>
      </w:r>
      <w:r w:rsidRPr="00F22E77">
        <w:rPr>
          <w:rFonts w:ascii="Traditional Arabic" w:eastAsiaTheme="minorHAnsi" w:hAnsi="Traditional Arabic" w:cs="Traditional Arabic"/>
          <w:color w:val="000000" w:themeColor="text1"/>
          <w:sz w:val="32"/>
          <w:szCs w:val="32"/>
          <w:rtl/>
        </w:rPr>
        <w:t>٤٧</w:t>
      </w:r>
      <w:r w:rsidRPr="00F22E77">
        <w:rPr>
          <w:rFonts w:ascii="Traditional Arabic" w:hAnsi="Traditional Arabic" w:cs="Traditional Arabic"/>
          <w:color w:val="000000" w:themeColor="text1"/>
          <w:sz w:val="32"/>
          <w:szCs w:val="32"/>
          <w:rtl/>
        </w:rPr>
        <w:t>.</w:t>
      </w:r>
    </w:p>
  </w:footnote>
  <w:footnote w:id="38">
    <w:p w:rsidR="00556637" w:rsidRPr="00F22E77" w:rsidRDefault="00556637" w:rsidP="00B4666B">
      <w:pPr>
        <w:rPr>
          <w:rFonts w:ascii="Traditional Arabic" w:hAnsi="Traditional Arabic" w:cs="Traditional Arabic"/>
          <w:color w:val="000000" w:themeColor="text1"/>
          <w:sz w:val="32"/>
          <w:szCs w:val="32"/>
          <w:rtl/>
        </w:rPr>
      </w:pPr>
      <w:r w:rsidRPr="00F22E77">
        <w:rPr>
          <w:rFonts w:ascii="Traditional Arabic" w:hAnsi="Traditional Arabic" w:cs="Traditional Arabic"/>
          <w:color w:val="000000" w:themeColor="text1"/>
          <w:sz w:val="32"/>
          <w:szCs w:val="32"/>
        </w:rPr>
        <w:t>(</w:t>
      </w:r>
      <w:r w:rsidRPr="00F22E77">
        <w:rPr>
          <w:rStyle w:val="a4"/>
          <w:rFonts w:ascii="Traditional Arabic" w:hAnsi="Traditional Arabic" w:cs="Traditional Arabic"/>
          <w:color w:val="000000" w:themeColor="text1"/>
          <w:sz w:val="32"/>
          <w:szCs w:val="32"/>
          <w:vertAlign w:val="baseline"/>
        </w:rPr>
        <w:footnoteRef/>
      </w:r>
      <w:r w:rsidRPr="00F22E77">
        <w:rPr>
          <w:rFonts w:ascii="Traditional Arabic" w:hAnsi="Traditional Arabic" w:cs="Traditional Arabic"/>
          <w:color w:val="000000" w:themeColor="text1"/>
          <w:sz w:val="32"/>
          <w:szCs w:val="32"/>
        </w:rPr>
        <w:t>)</w:t>
      </w:r>
      <w:r w:rsidRPr="00F22E77">
        <w:rPr>
          <w:rFonts w:ascii="Traditional Arabic" w:hAnsi="Traditional Arabic" w:cs="Traditional Arabic"/>
          <w:color w:val="000000" w:themeColor="text1"/>
          <w:sz w:val="32"/>
          <w:szCs w:val="32"/>
          <w:rtl/>
        </w:rPr>
        <w:t xml:space="preserve"> تفسير ابن كثير  (ج 4 / ص 227) و تفسير الطبري  (ج 14 / ص 523) وأضواء البيان في إيضاح القرآن بالقرآن  (ج 10 / ص 70) .</w:t>
      </w:r>
    </w:p>
    <w:p w:rsidR="00556637" w:rsidRPr="001002AF" w:rsidRDefault="00556637" w:rsidP="00DC4233">
      <w:pPr>
        <w:rPr>
          <w:rFonts w:cs="Traditional Arabic"/>
          <w:color w:val="000000" w:themeColor="text1"/>
          <w:sz w:val="32"/>
          <w:szCs w:val="32"/>
          <w:rtl/>
        </w:rPr>
      </w:pPr>
    </w:p>
    <w:p w:rsidR="00556637" w:rsidRPr="001002AF" w:rsidRDefault="00556637" w:rsidP="00DC4233">
      <w:pPr>
        <w:rPr>
          <w:rFonts w:cs="Traditional Arabic"/>
          <w:color w:val="000000" w:themeColor="text1"/>
          <w:sz w:val="32"/>
          <w:szCs w:val="32"/>
          <w:rtl/>
        </w:rPr>
      </w:pPr>
    </w:p>
    <w:p w:rsidR="00556637" w:rsidRPr="001002AF" w:rsidRDefault="00556637">
      <w:pPr>
        <w:pStyle w:val="a3"/>
        <w:rPr>
          <w:rFonts w:cs="Traditional Arabic"/>
          <w:color w:val="000000" w:themeColor="text1"/>
          <w:sz w:val="32"/>
          <w:szCs w:val="32"/>
          <w:rtl/>
        </w:rPr>
      </w:pPr>
    </w:p>
  </w:footnote>
  <w:footnote w:id="39">
    <w:p w:rsidR="00556637" w:rsidRPr="00523013" w:rsidRDefault="00556637" w:rsidP="00523013">
      <w:pPr>
        <w:rPr>
          <w:rFonts w:ascii="Traditional Arabic" w:hAnsi="Traditional Arabic" w:cs="Traditional Arabic"/>
          <w:color w:val="000000" w:themeColor="text1"/>
          <w:sz w:val="32"/>
          <w:szCs w:val="32"/>
          <w:rtl/>
        </w:rPr>
      </w:pPr>
      <w:r w:rsidRPr="00523013">
        <w:rPr>
          <w:rFonts w:ascii="Traditional Arabic" w:hAnsi="Traditional Arabic" w:cs="Traditional Arabic"/>
          <w:color w:val="000000" w:themeColor="text1"/>
          <w:sz w:val="32"/>
          <w:szCs w:val="32"/>
        </w:rPr>
        <w:t>(</w:t>
      </w:r>
      <w:r w:rsidRPr="00523013">
        <w:rPr>
          <w:rStyle w:val="a4"/>
          <w:rFonts w:ascii="Traditional Arabic" w:hAnsi="Traditional Arabic" w:cs="Traditional Arabic"/>
          <w:color w:val="000000" w:themeColor="text1"/>
          <w:sz w:val="32"/>
          <w:szCs w:val="32"/>
          <w:vertAlign w:val="baseline"/>
        </w:rPr>
        <w:footnoteRef/>
      </w:r>
      <w:r w:rsidRPr="00523013">
        <w:rPr>
          <w:rFonts w:ascii="Traditional Arabic" w:hAnsi="Traditional Arabic" w:cs="Traditional Arabic"/>
          <w:color w:val="000000" w:themeColor="text1"/>
          <w:sz w:val="32"/>
          <w:szCs w:val="32"/>
        </w:rPr>
        <w:t>)</w:t>
      </w:r>
      <w:r w:rsidRPr="00523013">
        <w:rPr>
          <w:rFonts w:ascii="Traditional Arabic" w:hAnsi="Traditional Arabic" w:cs="Traditional Arabic"/>
          <w:color w:val="000000" w:themeColor="text1"/>
          <w:sz w:val="32"/>
          <w:szCs w:val="32"/>
          <w:rtl/>
        </w:rPr>
        <w:t xml:space="preserve"> التوبة الآية :128</w:t>
      </w:r>
    </w:p>
  </w:footnote>
  <w:footnote w:id="40">
    <w:p w:rsidR="00556637" w:rsidRPr="00523013" w:rsidRDefault="00556637" w:rsidP="00523013">
      <w:pPr>
        <w:rPr>
          <w:rFonts w:ascii="Traditional Arabic" w:hAnsi="Traditional Arabic" w:cs="Traditional Arabic"/>
          <w:color w:val="000000" w:themeColor="text1"/>
          <w:sz w:val="32"/>
          <w:szCs w:val="32"/>
          <w:rtl/>
        </w:rPr>
      </w:pPr>
      <w:r w:rsidRPr="00523013">
        <w:rPr>
          <w:rFonts w:ascii="Traditional Arabic" w:hAnsi="Traditional Arabic" w:cs="Traditional Arabic"/>
          <w:color w:val="000000" w:themeColor="text1"/>
          <w:sz w:val="32"/>
          <w:szCs w:val="32"/>
        </w:rPr>
        <w:t>(</w:t>
      </w:r>
      <w:r w:rsidRPr="00523013">
        <w:rPr>
          <w:rStyle w:val="a4"/>
          <w:rFonts w:ascii="Traditional Arabic" w:hAnsi="Traditional Arabic" w:cs="Traditional Arabic"/>
          <w:color w:val="000000" w:themeColor="text1"/>
          <w:sz w:val="32"/>
          <w:szCs w:val="32"/>
          <w:vertAlign w:val="baseline"/>
        </w:rPr>
        <w:footnoteRef/>
      </w:r>
      <w:r w:rsidRPr="00523013">
        <w:rPr>
          <w:rFonts w:ascii="Traditional Arabic" w:hAnsi="Traditional Arabic" w:cs="Traditional Arabic"/>
          <w:color w:val="000000" w:themeColor="text1"/>
          <w:sz w:val="32"/>
          <w:szCs w:val="32"/>
        </w:rPr>
        <w:t>)</w:t>
      </w:r>
      <w:r w:rsidRPr="00523013">
        <w:rPr>
          <w:rFonts w:ascii="Traditional Arabic" w:hAnsi="Traditional Arabic" w:cs="Traditional Arabic"/>
          <w:color w:val="000000" w:themeColor="text1"/>
          <w:sz w:val="32"/>
          <w:szCs w:val="32"/>
          <w:rtl/>
        </w:rPr>
        <w:t xml:space="preserve"> آل عمران : 164</w:t>
      </w:r>
    </w:p>
  </w:footnote>
  <w:footnote w:id="41">
    <w:p w:rsidR="00556637" w:rsidRPr="00523013" w:rsidRDefault="00556637" w:rsidP="00523013">
      <w:pPr>
        <w:rPr>
          <w:rFonts w:ascii="Traditional Arabic" w:hAnsi="Traditional Arabic" w:cs="Traditional Arabic"/>
          <w:color w:val="000000" w:themeColor="text1"/>
          <w:sz w:val="32"/>
          <w:szCs w:val="32"/>
          <w:rtl/>
        </w:rPr>
      </w:pPr>
      <w:r w:rsidRPr="00523013">
        <w:rPr>
          <w:rFonts w:ascii="Traditional Arabic" w:hAnsi="Traditional Arabic" w:cs="Traditional Arabic"/>
          <w:color w:val="000000" w:themeColor="text1"/>
          <w:sz w:val="32"/>
          <w:szCs w:val="32"/>
        </w:rPr>
        <w:t>(</w:t>
      </w:r>
      <w:r w:rsidRPr="00523013">
        <w:rPr>
          <w:rStyle w:val="a4"/>
          <w:rFonts w:ascii="Traditional Arabic" w:hAnsi="Traditional Arabic" w:cs="Traditional Arabic"/>
          <w:color w:val="000000" w:themeColor="text1"/>
          <w:sz w:val="32"/>
          <w:szCs w:val="32"/>
          <w:vertAlign w:val="baseline"/>
        </w:rPr>
        <w:footnoteRef/>
      </w:r>
      <w:r w:rsidRPr="00523013">
        <w:rPr>
          <w:rFonts w:ascii="Traditional Arabic" w:hAnsi="Traditional Arabic" w:cs="Traditional Arabic"/>
          <w:color w:val="000000" w:themeColor="text1"/>
          <w:sz w:val="32"/>
          <w:szCs w:val="32"/>
        </w:rPr>
        <w:t>)</w:t>
      </w:r>
      <w:r w:rsidRPr="00523013">
        <w:rPr>
          <w:rFonts w:ascii="Traditional Arabic" w:hAnsi="Traditional Arabic" w:cs="Traditional Arabic"/>
          <w:color w:val="000000" w:themeColor="text1"/>
          <w:sz w:val="32"/>
          <w:szCs w:val="32"/>
          <w:rtl/>
        </w:rPr>
        <w:t xml:space="preserve"> الأنبياء الآية : 107</w:t>
      </w:r>
    </w:p>
  </w:footnote>
  <w:footnote w:id="42">
    <w:p w:rsidR="00556637" w:rsidRPr="00523013" w:rsidRDefault="00556637" w:rsidP="00523013">
      <w:pPr>
        <w:rPr>
          <w:rFonts w:ascii="Traditional Arabic" w:hAnsi="Traditional Arabic" w:cs="Traditional Arabic"/>
          <w:sz w:val="32"/>
          <w:szCs w:val="32"/>
          <w:rtl/>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تفسير الطبري - (ج 14 / ص 584)</w:t>
      </w:r>
    </w:p>
  </w:footnote>
  <w:footnote w:id="43">
    <w:p w:rsidR="00556637" w:rsidRPr="00523013" w:rsidRDefault="00556637" w:rsidP="00523013">
      <w:pPr>
        <w:rPr>
          <w:rFonts w:ascii="Traditional Arabic" w:hAnsi="Traditional Arabic" w:cs="Traditional Arabic"/>
          <w:sz w:val="32"/>
          <w:szCs w:val="32"/>
          <w:rtl/>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الجامع لأحكام القرآن - (ج 8 / ص 301)</w:t>
      </w:r>
    </w:p>
  </w:footnote>
  <w:footnote w:id="44">
    <w:p w:rsidR="00556637" w:rsidRPr="00523013" w:rsidRDefault="00556637" w:rsidP="00523013">
      <w:pPr>
        <w:rPr>
          <w:rFonts w:ascii="Traditional Arabic" w:hAnsi="Traditional Arabic" w:cs="Traditional Arabic"/>
          <w:sz w:val="32"/>
          <w:szCs w:val="32"/>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تفسير ابن كثير - (ج 4 / ص 241)</w:t>
      </w:r>
    </w:p>
  </w:footnote>
  <w:footnote w:id="45">
    <w:p w:rsidR="00556637" w:rsidRPr="00523013" w:rsidRDefault="00556637" w:rsidP="00523013">
      <w:pPr>
        <w:rPr>
          <w:rFonts w:ascii="Traditional Arabic" w:hAnsi="Traditional Arabic" w:cs="Traditional Arabic"/>
          <w:sz w:val="32"/>
          <w:szCs w:val="32"/>
          <w:rtl/>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التحرير والتنوير ـ (ج 11 / ص 70)</w:t>
      </w:r>
    </w:p>
  </w:footnote>
  <w:footnote w:id="46">
    <w:p w:rsidR="00556637" w:rsidRPr="00523013" w:rsidRDefault="00556637" w:rsidP="00523013">
      <w:pPr>
        <w:rPr>
          <w:rFonts w:ascii="Traditional Arabic" w:hAnsi="Traditional Arabic" w:cs="Traditional Arabic"/>
          <w:sz w:val="32"/>
          <w:szCs w:val="32"/>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أضواء البيان في إيضاح القرآن بالقرآن - (ج 10 / ص 70)</w:t>
      </w:r>
    </w:p>
  </w:footnote>
  <w:footnote w:id="47">
    <w:p w:rsidR="00556637" w:rsidRPr="00523013" w:rsidRDefault="00556637" w:rsidP="00523013">
      <w:pPr>
        <w:rPr>
          <w:rFonts w:ascii="Traditional Arabic" w:hAnsi="Traditional Arabic" w:cs="Traditional Arabic"/>
          <w:sz w:val="32"/>
          <w:szCs w:val="32"/>
        </w:rPr>
      </w:pP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)التوبة الآية : 128</w:t>
      </w:r>
    </w:p>
  </w:footnote>
  <w:footnote w:id="48">
    <w:p w:rsidR="00556637" w:rsidRPr="00523013" w:rsidRDefault="00556637" w:rsidP="00523013">
      <w:pPr>
        <w:rPr>
          <w:rFonts w:ascii="Traditional Arabic" w:hAnsi="Traditional Arabic" w:cs="Traditional Arabic"/>
          <w:sz w:val="32"/>
          <w:szCs w:val="32"/>
        </w:rPr>
      </w:pP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آل عمران : 164</w:t>
      </w:r>
    </w:p>
  </w:footnote>
  <w:footnote w:id="49">
    <w:p w:rsidR="00556637" w:rsidRPr="00523013" w:rsidRDefault="00556637" w:rsidP="00523013">
      <w:pPr>
        <w:rPr>
          <w:rFonts w:ascii="Traditional Arabic" w:hAnsi="Traditional Arabic" w:cs="Traditional Arabic"/>
          <w:sz w:val="32"/>
          <w:szCs w:val="32"/>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Pr="00523013">
        <w:rPr>
          <w:rFonts w:ascii="Traditional Arabic" w:hAnsi="Traditional Arabic" w:cs="Traditional Arabic"/>
          <w:sz w:val="32"/>
          <w:szCs w:val="32"/>
          <w:rtl/>
        </w:rPr>
        <w:t xml:space="preserve"> </w:t>
      </w:r>
      <w:r w:rsidRPr="00523013">
        <w:rPr>
          <w:rFonts w:ascii="Traditional Arabic" w:eastAsiaTheme="minorHAnsi" w:hAnsi="Traditional Arabic" w:cs="Traditional Arabic"/>
          <w:sz w:val="32"/>
          <w:szCs w:val="32"/>
          <w:rtl/>
        </w:rPr>
        <w:t>الأنبياء: ١٠٧</w:t>
      </w:r>
    </w:p>
  </w:footnote>
  <w:footnote w:id="50">
    <w:p w:rsidR="00556637" w:rsidRPr="00523013" w:rsidRDefault="00556637" w:rsidP="00873AAC">
      <w:pPr>
        <w:rPr>
          <w:rFonts w:ascii="Traditional Arabic" w:hAnsi="Traditional Arabic" w:cs="Traditional Arabic"/>
          <w:sz w:val="32"/>
          <w:szCs w:val="32"/>
          <w:rtl/>
        </w:rPr>
      </w:pPr>
      <w:r w:rsidRPr="00523013">
        <w:rPr>
          <w:rFonts w:ascii="Traditional Arabic" w:hAnsi="Traditional Arabic" w:cs="Traditional Arabic"/>
          <w:sz w:val="32"/>
          <w:szCs w:val="32"/>
        </w:rPr>
        <w:t>(</w:t>
      </w:r>
      <w:r w:rsidRPr="00523013">
        <w:rPr>
          <w:rStyle w:val="a4"/>
          <w:rFonts w:ascii="Traditional Arabic" w:hAnsi="Traditional Arabic" w:cs="Traditional Arabic"/>
          <w:sz w:val="32"/>
          <w:szCs w:val="32"/>
          <w:vertAlign w:val="baseline"/>
        </w:rPr>
        <w:footnoteRef/>
      </w:r>
      <w:r w:rsidRPr="00523013">
        <w:rPr>
          <w:rFonts w:ascii="Traditional Arabic" w:hAnsi="Traditional Arabic" w:cs="Traditional Arabic"/>
          <w:sz w:val="32"/>
          <w:szCs w:val="32"/>
        </w:rPr>
        <w:t>)</w:t>
      </w:r>
      <w:r w:rsidR="002074CB">
        <w:rPr>
          <w:rFonts w:ascii="Traditional Arabic" w:hAnsi="Traditional Arabic" w:cs="Traditional Arabic" w:hint="cs"/>
          <w:sz w:val="32"/>
          <w:szCs w:val="32"/>
          <w:rtl/>
        </w:rPr>
        <w:t xml:space="preserve"> </w:t>
      </w:r>
      <w:r w:rsidRPr="00523013">
        <w:rPr>
          <w:rFonts w:ascii="Traditional Arabic" w:hAnsi="Traditional Arabic" w:cs="Traditional Arabic"/>
          <w:sz w:val="32"/>
          <w:szCs w:val="32"/>
          <w:rtl/>
        </w:rPr>
        <w:t>التحرير والتنوير (ج 11 / ص 73)  و تاج العروس من جواهر القاموس - (ج 23 / ص 323)</w:t>
      </w:r>
    </w:p>
    <w:p w:rsidR="00556637" w:rsidRDefault="00556637" w:rsidP="00873AAC">
      <w:pPr>
        <w:pStyle w:val="a3"/>
        <w:rPr>
          <w:rtl/>
        </w:rPr>
      </w:pPr>
    </w:p>
    <w:p w:rsidR="00556637" w:rsidRPr="00523013" w:rsidRDefault="00556637" w:rsidP="00873AAC">
      <w:pPr>
        <w:rPr>
          <w:rFonts w:ascii="Traditional Arabic" w:hAnsi="Traditional Arabic" w:cs="Traditional Arabic"/>
          <w:sz w:val="32"/>
          <w:szCs w:val="32"/>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العنوان"/>
      <w:id w:val="77738743"/>
      <w:placeholder>
        <w:docPart w:val="DEBD96971E8A4F1EBCEE4ADF2D8257E4"/>
      </w:placeholder>
      <w:dataBinding w:prefixMappings="xmlns:ns0='http://schemas.openxmlformats.org/package/2006/metadata/core-properties' xmlns:ns1='http://purl.org/dc/elements/1.1/'" w:xpath="/ns0:coreProperties[1]/ns1:title[1]" w:storeItemID="{6C3C8BC8-F283-45AE-878A-BAB7291924A1}"/>
      <w:text/>
    </w:sdtPr>
    <w:sdtContent>
      <w:p w:rsidR="00556637" w:rsidRDefault="00556637" w:rsidP="00B4666B">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الفصل الخامس دراسة الآيات في تفسير القرآن بالقرآن من سورة التوبة</w:t>
        </w:r>
      </w:p>
    </w:sdtContent>
  </w:sdt>
  <w:p w:rsidR="00556637" w:rsidRDefault="0055663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numRestart w:val="eachPage"/>
    <w:footnote w:id="0"/>
    <w:footnote w:id="1"/>
  </w:footnotePr>
  <w:endnotePr>
    <w:endnote w:id="0"/>
    <w:endnote w:id="1"/>
  </w:endnotePr>
  <w:compat/>
  <w:rsids>
    <w:rsidRoot w:val="00F10064"/>
    <w:rsid w:val="0000126F"/>
    <w:rsid w:val="0000608F"/>
    <w:rsid w:val="000527EF"/>
    <w:rsid w:val="0005459E"/>
    <w:rsid w:val="000563FA"/>
    <w:rsid w:val="000623C6"/>
    <w:rsid w:val="000961E7"/>
    <w:rsid w:val="001002AF"/>
    <w:rsid w:val="00122156"/>
    <w:rsid w:val="00133E77"/>
    <w:rsid w:val="001513D1"/>
    <w:rsid w:val="001C63B6"/>
    <w:rsid w:val="001F636E"/>
    <w:rsid w:val="002074CB"/>
    <w:rsid w:val="00214D06"/>
    <w:rsid w:val="002341F6"/>
    <w:rsid w:val="00273CA0"/>
    <w:rsid w:val="002C7935"/>
    <w:rsid w:val="002D2F46"/>
    <w:rsid w:val="00312F17"/>
    <w:rsid w:val="0035593F"/>
    <w:rsid w:val="0037777F"/>
    <w:rsid w:val="003D637F"/>
    <w:rsid w:val="003E28C2"/>
    <w:rsid w:val="004306EA"/>
    <w:rsid w:val="004557BE"/>
    <w:rsid w:val="00523013"/>
    <w:rsid w:val="00556637"/>
    <w:rsid w:val="005A21A8"/>
    <w:rsid w:val="00635DF1"/>
    <w:rsid w:val="00687E69"/>
    <w:rsid w:val="00690501"/>
    <w:rsid w:val="006C70EF"/>
    <w:rsid w:val="00745F6C"/>
    <w:rsid w:val="0078064C"/>
    <w:rsid w:val="007946FE"/>
    <w:rsid w:val="00814658"/>
    <w:rsid w:val="0087350E"/>
    <w:rsid w:val="00873AAC"/>
    <w:rsid w:val="0087780C"/>
    <w:rsid w:val="00897384"/>
    <w:rsid w:val="008A1801"/>
    <w:rsid w:val="008F06DB"/>
    <w:rsid w:val="009168BD"/>
    <w:rsid w:val="00920317"/>
    <w:rsid w:val="00925A08"/>
    <w:rsid w:val="0093703B"/>
    <w:rsid w:val="00971874"/>
    <w:rsid w:val="00987FDF"/>
    <w:rsid w:val="009C41AE"/>
    <w:rsid w:val="00A017E7"/>
    <w:rsid w:val="00A14ECD"/>
    <w:rsid w:val="00AD3613"/>
    <w:rsid w:val="00B4666B"/>
    <w:rsid w:val="00B77667"/>
    <w:rsid w:val="00BA1409"/>
    <w:rsid w:val="00BA2AEE"/>
    <w:rsid w:val="00BB6578"/>
    <w:rsid w:val="00BC3D75"/>
    <w:rsid w:val="00BD55A1"/>
    <w:rsid w:val="00C1083E"/>
    <w:rsid w:val="00C13A54"/>
    <w:rsid w:val="00C15863"/>
    <w:rsid w:val="00C26B14"/>
    <w:rsid w:val="00C50F69"/>
    <w:rsid w:val="00C97CE2"/>
    <w:rsid w:val="00CB594E"/>
    <w:rsid w:val="00D059AF"/>
    <w:rsid w:val="00D11F41"/>
    <w:rsid w:val="00D27EEA"/>
    <w:rsid w:val="00D31545"/>
    <w:rsid w:val="00D623C7"/>
    <w:rsid w:val="00D62D45"/>
    <w:rsid w:val="00DC4233"/>
    <w:rsid w:val="00DD1267"/>
    <w:rsid w:val="00E03A5B"/>
    <w:rsid w:val="00E10005"/>
    <w:rsid w:val="00E36D77"/>
    <w:rsid w:val="00E42A2B"/>
    <w:rsid w:val="00E47805"/>
    <w:rsid w:val="00E61558"/>
    <w:rsid w:val="00EE3ED8"/>
    <w:rsid w:val="00EF6067"/>
    <w:rsid w:val="00F05629"/>
    <w:rsid w:val="00F10064"/>
    <w:rsid w:val="00F22E77"/>
    <w:rsid w:val="00F75DE4"/>
    <w:rsid w:val="00F95F35"/>
    <w:rsid w:val="00FF6B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67"/>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F6067"/>
    <w:rPr>
      <w:sz w:val="20"/>
      <w:szCs w:val="20"/>
    </w:rPr>
  </w:style>
  <w:style w:type="character" w:customStyle="1" w:styleId="Char">
    <w:name w:val="نص حاشية سفلية Char"/>
    <w:basedOn w:val="a0"/>
    <w:link w:val="a3"/>
    <w:uiPriority w:val="99"/>
    <w:semiHidden/>
    <w:rsid w:val="00EF6067"/>
    <w:rPr>
      <w:rFonts w:ascii="Times New Roman" w:eastAsia="Times New Roman" w:hAnsi="Times New Roman" w:cs="Times New Roman"/>
      <w:sz w:val="20"/>
      <w:szCs w:val="20"/>
    </w:rPr>
  </w:style>
  <w:style w:type="character" w:styleId="a4">
    <w:name w:val="footnote reference"/>
    <w:basedOn w:val="a0"/>
    <w:uiPriority w:val="99"/>
    <w:semiHidden/>
    <w:unhideWhenUsed/>
    <w:rsid w:val="00EF6067"/>
    <w:rPr>
      <w:vertAlign w:val="superscript"/>
    </w:rPr>
  </w:style>
  <w:style w:type="paragraph" w:styleId="a5">
    <w:name w:val="header"/>
    <w:basedOn w:val="a"/>
    <w:link w:val="Char0"/>
    <w:uiPriority w:val="99"/>
    <w:unhideWhenUsed/>
    <w:rsid w:val="00B4666B"/>
    <w:pPr>
      <w:tabs>
        <w:tab w:val="center" w:pos="4153"/>
        <w:tab w:val="right" w:pos="8306"/>
      </w:tabs>
    </w:pPr>
  </w:style>
  <w:style w:type="character" w:customStyle="1" w:styleId="Char0">
    <w:name w:val="رأس صفحة Char"/>
    <w:basedOn w:val="a0"/>
    <w:link w:val="a5"/>
    <w:uiPriority w:val="99"/>
    <w:rsid w:val="00B4666B"/>
    <w:rPr>
      <w:rFonts w:ascii="Times New Roman" w:eastAsia="Times New Roman" w:hAnsi="Times New Roman" w:cs="Times New Roman"/>
      <w:sz w:val="24"/>
      <w:szCs w:val="24"/>
    </w:rPr>
  </w:style>
  <w:style w:type="paragraph" w:styleId="a6">
    <w:name w:val="footer"/>
    <w:basedOn w:val="a"/>
    <w:link w:val="Char1"/>
    <w:uiPriority w:val="99"/>
    <w:unhideWhenUsed/>
    <w:rsid w:val="00B4666B"/>
    <w:pPr>
      <w:tabs>
        <w:tab w:val="center" w:pos="4153"/>
        <w:tab w:val="right" w:pos="8306"/>
      </w:tabs>
    </w:pPr>
  </w:style>
  <w:style w:type="character" w:customStyle="1" w:styleId="Char1">
    <w:name w:val="تذييل صفحة Char"/>
    <w:basedOn w:val="a0"/>
    <w:link w:val="a6"/>
    <w:uiPriority w:val="99"/>
    <w:rsid w:val="00B4666B"/>
    <w:rPr>
      <w:rFonts w:ascii="Times New Roman" w:eastAsia="Times New Roman" w:hAnsi="Times New Roman" w:cs="Times New Roman"/>
      <w:sz w:val="24"/>
      <w:szCs w:val="24"/>
    </w:rPr>
  </w:style>
  <w:style w:type="paragraph" w:styleId="a7">
    <w:name w:val="Balloon Text"/>
    <w:basedOn w:val="a"/>
    <w:link w:val="Char2"/>
    <w:uiPriority w:val="99"/>
    <w:semiHidden/>
    <w:unhideWhenUsed/>
    <w:rsid w:val="00B4666B"/>
    <w:rPr>
      <w:rFonts w:ascii="Tahoma" w:hAnsi="Tahoma" w:cs="Tahoma"/>
      <w:sz w:val="16"/>
      <w:szCs w:val="16"/>
    </w:rPr>
  </w:style>
  <w:style w:type="character" w:customStyle="1" w:styleId="Char2">
    <w:name w:val="نص في بالون Char"/>
    <w:basedOn w:val="a0"/>
    <w:link w:val="a7"/>
    <w:uiPriority w:val="99"/>
    <w:semiHidden/>
    <w:rsid w:val="00B4666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145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BD96971E8A4F1EBCEE4ADF2D8257E4"/>
        <w:category>
          <w:name w:val="عام"/>
          <w:gallery w:val="placeholder"/>
        </w:category>
        <w:types>
          <w:type w:val="bbPlcHdr"/>
        </w:types>
        <w:behaviors>
          <w:behavior w:val="content"/>
        </w:behaviors>
        <w:guid w:val="{4BA9716B-DB54-4567-9D70-1421DD0D937A}"/>
      </w:docPartPr>
      <w:docPartBody>
        <w:p w:rsidR="00E11024" w:rsidRDefault="00070C83" w:rsidP="00070C83">
          <w:pPr>
            <w:pStyle w:val="DEBD96971E8A4F1EBCEE4ADF2D8257E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192">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SimHei">
    <w:altName w:val="黑体"/>
    <w:panose1 w:val="02010609060101010101"/>
    <w:charset w:val="86"/>
    <w:family w:val="modern"/>
    <w:notTrueType/>
    <w:pitch w:val="fixed"/>
    <w:sig w:usb0="00000001" w:usb1="080E0000" w:usb2="00000010" w:usb3="00000000" w:csb0="00040000" w:csb1="00000000"/>
  </w:font>
  <w:font w:name="QCF_P205">
    <w:panose1 w:val="02000400000000000000"/>
    <w:charset w:val="00"/>
    <w:family w:val="auto"/>
    <w:pitch w:val="variable"/>
    <w:sig w:usb0="80002003" w:usb1="90000000" w:usb2="00000008" w:usb3="00000000" w:csb0="80000041" w:csb1="00000000"/>
  </w:font>
  <w:font w:name="QCF_P308">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70C83"/>
    <w:rsid w:val="00070C83"/>
    <w:rsid w:val="000B572F"/>
    <w:rsid w:val="001618B6"/>
    <w:rsid w:val="001761B4"/>
    <w:rsid w:val="001A468B"/>
    <w:rsid w:val="0022399F"/>
    <w:rsid w:val="002C5EE0"/>
    <w:rsid w:val="00306FEF"/>
    <w:rsid w:val="00320B06"/>
    <w:rsid w:val="00352018"/>
    <w:rsid w:val="003773C4"/>
    <w:rsid w:val="00441893"/>
    <w:rsid w:val="00585E7F"/>
    <w:rsid w:val="006A3DCB"/>
    <w:rsid w:val="006B7570"/>
    <w:rsid w:val="00942EB5"/>
    <w:rsid w:val="009D7772"/>
    <w:rsid w:val="00BE1DA7"/>
    <w:rsid w:val="00DE72AC"/>
    <w:rsid w:val="00E11024"/>
    <w:rsid w:val="00E3214D"/>
    <w:rsid w:val="00E963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02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BD96971E8A4F1EBCEE4ADF2D8257E4">
    <w:name w:val="DEBD96971E8A4F1EBCEE4ADF2D8257E4"/>
    <w:rsid w:val="00070C83"/>
    <w:pPr>
      <w:bidi/>
    </w:pPr>
  </w:style>
  <w:style w:type="paragraph" w:customStyle="1" w:styleId="BEBF0D2522524411ACD40CEFFF2A3736">
    <w:name w:val="BEBF0D2522524411ACD40CEFFF2A3736"/>
    <w:rsid w:val="00070C83"/>
    <w:pPr>
      <w:bidi/>
    </w:pPr>
  </w:style>
  <w:style w:type="paragraph" w:customStyle="1" w:styleId="63BCBA6E1C014126BB00459F6F0532BA">
    <w:name w:val="63BCBA6E1C014126BB00459F6F0532BA"/>
    <w:rsid w:val="00070C83"/>
    <w:pPr>
      <w:bidi/>
    </w:pPr>
  </w:style>
  <w:style w:type="paragraph" w:customStyle="1" w:styleId="9EDB857DA36D429288AEF1FBCE2FA2B8">
    <w:name w:val="9EDB857DA36D429288AEF1FBCE2FA2B8"/>
    <w:rsid w:val="00070C83"/>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05618-1674-4157-9BF0-C2E83732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1060</Words>
  <Characters>6045</Characters>
  <Application>Microsoft Office Word</Application>
  <DocSecurity>0</DocSecurity>
  <Lines>50</Lines>
  <Paragraphs>14</Paragraphs>
  <ScaleCrop>false</ScaleCrop>
  <HeadingPairs>
    <vt:vector size="2" baseType="variant">
      <vt:variant>
        <vt:lpstr>العنوان</vt:lpstr>
      </vt:variant>
      <vt:variant>
        <vt:i4>1</vt:i4>
      </vt:variant>
    </vt:vector>
  </HeadingPairs>
  <TitlesOfParts>
    <vt:vector size="1" baseType="lpstr">
      <vt:lpstr>الفصل الخامس دراسة الآيات في تفسير القرآن بالقرآن من سورة التوبة</vt:lpstr>
    </vt:vector>
  </TitlesOfParts>
  <Company>New</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 دراسة الآيات في تفسير القرآن بالقرآن من سورة التوبة</dc:title>
  <dc:creator>AD</dc:creator>
  <cp:lastModifiedBy>Win7</cp:lastModifiedBy>
  <cp:revision>14</cp:revision>
  <cp:lastPrinted>2010-06-27T05:47:00Z</cp:lastPrinted>
  <dcterms:created xsi:type="dcterms:W3CDTF">2010-06-06T17:42:00Z</dcterms:created>
  <dcterms:modified xsi:type="dcterms:W3CDTF">2010-06-27T06:00:00Z</dcterms:modified>
</cp:coreProperties>
</file>